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1799" w:rsidRDefault="00811086" w:rsidP="00E81799">
      <w:pPr>
        <w:pStyle w:val="Heading1"/>
        <w:tabs>
          <w:tab w:val="right" w:pos="10224"/>
        </w:tabs>
        <w:spacing w:before="80"/>
        <w:ind w:left="0" w:firstLine="0"/>
        <w:rPr>
          <w:sz w:val="24"/>
          <w:szCs w:val="24"/>
        </w:rPr>
      </w:pPr>
      <w:r>
        <w:rPr>
          <w:sz w:val="24"/>
          <w:szCs w:val="24"/>
        </w:rPr>
        <w:t>2</w:t>
      </w:r>
      <w:r w:rsidR="00422444">
        <w:rPr>
          <w:sz w:val="24"/>
          <w:szCs w:val="24"/>
        </w:rPr>
        <w:t>1</w:t>
      </w:r>
      <w:r w:rsidR="00422444">
        <w:rPr>
          <w:sz w:val="24"/>
          <w:szCs w:val="24"/>
          <w:vertAlign w:val="superscript"/>
        </w:rPr>
        <w:t>st</w:t>
      </w:r>
      <w:r w:rsidR="00E81799" w:rsidRPr="00E91354">
        <w:rPr>
          <w:sz w:val="24"/>
          <w:szCs w:val="24"/>
        </w:rPr>
        <w:t xml:space="preserve"> annual </w:t>
      </w:r>
      <w:r w:rsidR="00E81799">
        <w:rPr>
          <w:sz w:val="24"/>
          <w:szCs w:val="24"/>
        </w:rPr>
        <w:t>Intensive Ottoman and Turkish Summer School in Cunda, Turkey</w:t>
      </w:r>
    </w:p>
    <w:p w:rsidR="00E81799" w:rsidRDefault="00E81799" w:rsidP="00E81799">
      <w:pPr>
        <w:pStyle w:val="Heading1"/>
        <w:tabs>
          <w:tab w:val="right" w:pos="10224"/>
        </w:tabs>
        <w:ind w:left="0" w:firstLine="0"/>
        <w:rPr>
          <w:sz w:val="24"/>
          <w:szCs w:val="24"/>
        </w:rPr>
      </w:pPr>
      <w:r>
        <w:rPr>
          <w:sz w:val="24"/>
          <w:szCs w:val="24"/>
        </w:rPr>
        <w:t>201</w:t>
      </w:r>
      <w:r w:rsidR="00422444">
        <w:rPr>
          <w:sz w:val="24"/>
          <w:szCs w:val="24"/>
        </w:rPr>
        <w:t>7</w:t>
      </w:r>
      <w:r>
        <w:rPr>
          <w:sz w:val="24"/>
          <w:szCs w:val="24"/>
        </w:rPr>
        <w:t xml:space="preserve"> Program Announcement and Application Guidelines</w:t>
      </w:r>
    </w:p>
    <w:p w:rsidR="00E81799" w:rsidRPr="00724D3C" w:rsidRDefault="00E81799" w:rsidP="00E81799">
      <w:pPr>
        <w:pStyle w:val="Heading6"/>
        <w:pBdr>
          <w:bottom w:val="single" w:sz="18" w:space="1" w:color="auto"/>
        </w:pBdr>
        <w:rPr>
          <w:smallCaps/>
          <w:sz w:val="2"/>
          <w:szCs w:val="2"/>
        </w:rPr>
      </w:pPr>
    </w:p>
    <w:p w:rsidR="00E81799" w:rsidRDefault="00E81799" w:rsidP="00E81799">
      <w:pPr>
        <w:pStyle w:val="DalForm"/>
      </w:pPr>
    </w:p>
    <w:p w:rsidR="00876ECC" w:rsidRPr="00876ECC" w:rsidRDefault="00876ECC" w:rsidP="00E81799">
      <w:pPr>
        <w:pStyle w:val="DalForm"/>
        <w:rPr>
          <w:b/>
        </w:rPr>
      </w:pPr>
      <w:r>
        <w:rPr>
          <w:b/>
        </w:rPr>
        <w:t xml:space="preserve">Program Dates: July </w:t>
      </w:r>
      <w:r w:rsidR="00811086">
        <w:rPr>
          <w:b/>
        </w:rPr>
        <w:t>1</w:t>
      </w:r>
      <w:r w:rsidR="00422444">
        <w:rPr>
          <w:b/>
        </w:rPr>
        <w:t>0</w:t>
      </w:r>
      <w:r>
        <w:rPr>
          <w:b/>
        </w:rPr>
        <w:t xml:space="preserve"> to August 1</w:t>
      </w:r>
      <w:r w:rsidR="00422444">
        <w:rPr>
          <w:b/>
        </w:rPr>
        <w:t>8</w:t>
      </w:r>
      <w:r>
        <w:rPr>
          <w:b/>
        </w:rPr>
        <w:t>, 201</w:t>
      </w:r>
      <w:r w:rsidR="00422444">
        <w:rPr>
          <w:b/>
        </w:rPr>
        <w:t>7</w:t>
      </w:r>
    </w:p>
    <w:p w:rsidR="00E81799" w:rsidRDefault="00E81799" w:rsidP="00E81799">
      <w:pPr>
        <w:pStyle w:val="DalForm"/>
        <w:rPr>
          <w:b/>
        </w:rPr>
      </w:pPr>
      <w:r>
        <w:rPr>
          <w:b/>
        </w:rPr>
        <w:t xml:space="preserve">Deadline for applications: Friday </w:t>
      </w:r>
      <w:r w:rsidR="00AE77F2">
        <w:rPr>
          <w:b/>
        </w:rPr>
        <w:t>April 1</w:t>
      </w:r>
      <w:r w:rsidR="00422444">
        <w:rPr>
          <w:b/>
        </w:rPr>
        <w:t>4</w:t>
      </w:r>
      <w:r>
        <w:rPr>
          <w:b/>
        </w:rPr>
        <w:t xml:space="preserve">, </w:t>
      </w:r>
      <w:r w:rsidR="00A9160C">
        <w:rPr>
          <w:b/>
        </w:rPr>
        <w:t>2017</w:t>
      </w:r>
      <w:bookmarkStart w:id="0" w:name="_GoBack"/>
      <w:bookmarkEnd w:id="0"/>
    </w:p>
    <w:p w:rsidR="00E81799" w:rsidRDefault="00E81799" w:rsidP="00E81799">
      <w:pPr>
        <w:pStyle w:val="DalForm"/>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42"/>
      </w:tblGrid>
      <w:tr w:rsidR="00E81799" w:rsidTr="00876ECC">
        <w:trPr>
          <w:trHeight w:val="1871"/>
        </w:trPr>
        <w:tc>
          <w:tcPr>
            <w:tcW w:w="10042" w:type="dxa"/>
            <w:tcBorders>
              <w:bottom w:val="single" w:sz="4" w:space="0" w:color="auto"/>
            </w:tcBorders>
            <w:vAlign w:val="center"/>
          </w:tcPr>
          <w:p w:rsidR="00E81799" w:rsidRDefault="00E81799" w:rsidP="004A737E">
            <w:pPr>
              <w:pStyle w:val="DalForm"/>
              <w:tabs>
                <w:tab w:val="left" w:pos="0"/>
              </w:tabs>
              <w:spacing w:before="60"/>
              <w:ind w:left="34" w:right="186"/>
              <w:jc w:val="left"/>
            </w:pPr>
            <w:r>
              <w:t xml:space="preserve">The Intensive Ottoman and Turkish Summer School is conducted annually in Cunda, Turkey by the Ottoman Studies Foundation. The program is sponsored by Koç University in Istanbul and the Turkish Cultural Foundation. It is open to everyone interested in continuing their study of Ottoman and Turkish for the purpose of academic research, and priority is given to qualified doctoral students. </w:t>
            </w:r>
          </w:p>
          <w:p w:rsidR="00E81799" w:rsidRDefault="00E81799" w:rsidP="00871EF5">
            <w:pPr>
              <w:pStyle w:val="DalForm"/>
              <w:tabs>
                <w:tab w:val="left" w:pos="223"/>
              </w:tabs>
              <w:ind w:left="223" w:right="186"/>
            </w:pPr>
          </w:p>
          <w:p w:rsidR="00E81799" w:rsidRDefault="00E81799" w:rsidP="004A737E">
            <w:pPr>
              <w:pStyle w:val="DalForm"/>
              <w:tabs>
                <w:tab w:val="left" w:pos="34"/>
              </w:tabs>
              <w:spacing w:after="60"/>
              <w:ind w:left="34" w:right="186"/>
              <w:jc w:val="left"/>
              <w:rPr>
                <w:sz w:val="18"/>
              </w:rPr>
            </w:pPr>
            <w:r>
              <w:t xml:space="preserve">The program provides proficiency-based instruction in reading and translating Ottoman Turkish texts in both manuscript and printed forms. </w:t>
            </w:r>
            <w:r w:rsidRPr="00876ECC">
              <w:t>The 201</w:t>
            </w:r>
            <w:r w:rsidR="00422444">
              <w:t>7</w:t>
            </w:r>
            <w:r w:rsidRPr="00876ECC">
              <w:t xml:space="preserve"> program runs from July </w:t>
            </w:r>
            <w:r w:rsidR="00811086">
              <w:t>1</w:t>
            </w:r>
            <w:r w:rsidR="00422444">
              <w:t>0</w:t>
            </w:r>
            <w:r w:rsidRPr="00876ECC">
              <w:t xml:space="preserve"> to August 1</w:t>
            </w:r>
            <w:r w:rsidR="00422444">
              <w:t>8</w:t>
            </w:r>
            <w:r w:rsidRPr="00876ECC">
              <w:t>.</w:t>
            </w:r>
            <w:r>
              <w:t xml:space="preserve"> </w:t>
            </w:r>
          </w:p>
        </w:tc>
      </w:tr>
    </w:tbl>
    <w:p w:rsidR="00E81799" w:rsidRDefault="00E81799" w:rsidP="00E81799">
      <w:pPr>
        <w:pStyle w:val="DalForm"/>
      </w:pPr>
    </w:p>
    <w:p w:rsidR="00E81799" w:rsidRDefault="00E81799" w:rsidP="00876ECC">
      <w:pPr>
        <w:pStyle w:val="DalForm"/>
        <w:numPr>
          <w:ilvl w:val="0"/>
          <w:numId w:val="1"/>
        </w:numPr>
        <w:spacing w:after="120"/>
        <w:rPr>
          <w:b/>
          <w:smallCaps/>
          <w:sz w:val="22"/>
          <w:lang w:val="en-US"/>
        </w:rPr>
      </w:pPr>
      <w:r>
        <w:rPr>
          <w:b/>
          <w:smallCaps/>
          <w:sz w:val="22"/>
          <w:lang w:val="en-US"/>
        </w:rPr>
        <w:t>About the Program</w:t>
      </w:r>
    </w:p>
    <w:p w:rsidR="0006541B" w:rsidRDefault="00E81799" w:rsidP="004A737E">
      <w:pPr>
        <w:pStyle w:val="DalForm"/>
        <w:jc w:val="left"/>
        <w:rPr>
          <w:sz w:val="18"/>
        </w:rPr>
      </w:pPr>
      <w:r w:rsidRPr="00E91354">
        <w:rPr>
          <w:sz w:val="18"/>
        </w:rPr>
        <w:t>The Intensive Ottoman and Turkish Summer School in Cunda, Turkey provides proficiency-based instruction in reading and translating Ottoman Turkish texts in both manuscript and printed forms. Students will develop skills in paleography for reading original archival documents written in styles like dîvânî, siyâkat, and rık’a.</w:t>
      </w:r>
      <w:r w:rsidR="0006541B">
        <w:rPr>
          <w:sz w:val="18"/>
        </w:rPr>
        <w:t xml:space="preserve"> </w:t>
      </w:r>
    </w:p>
    <w:p w:rsidR="0006541B" w:rsidRDefault="0006541B" w:rsidP="004A737E">
      <w:pPr>
        <w:pStyle w:val="DalForm"/>
        <w:jc w:val="left"/>
        <w:rPr>
          <w:sz w:val="18"/>
        </w:rPr>
      </w:pPr>
    </w:p>
    <w:p w:rsidR="00E81799" w:rsidRDefault="0006541B" w:rsidP="004A737E">
      <w:pPr>
        <w:pStyle w:val="DalForm"/>
        <w:jc w:val="left"/>
        <w:rPr>
          <w:sz w:val="18"/>
        </w:rPr>
      </w:pPr>
      <w:r w:rsidRPr="0006541B">
        <w:rPr>
          <w:sz w:val="18"/>
        </w:rPr>
        <w:t xml:space="preserve">The program also provides tuition in Persian (including Persian </w:t>
      </w:r>
      <w:r w:rsidR="00811086">
        <w:rPr>
          <w:sz w:val="18"/>
        </w:rPr>
        <w:t xml:space="preserve">and Arabic elements in Ottoman), </w:t>
      </w:r>
      <w:r w:rsidRPr="0006541B">
        <w:rPr>
          <w:sz w:val="18"/>
        </w:rPr>
        <w:t>Modern Turkish (conversation, reading and translation, difference</w:t>
      </w:r>
      <w:r w:rsidR="00811086">
        <w:rPr>
          <w:sz w:val="18"/>
        </w:rPr>
        <w:t xml:space="preserve">s between Ottoman and öztürkçe), and </w:t>
      </w:r>
      <w:r w:rsidR="00811086" w:rsidRPr="00E91354">
        <w:rPr>
          <w:sz w:val="18"/>
        </w:rPr>
        <w:t>Karamanlidhika</w:t>
      </w:r>
      <w:r w:rsidR="00811086">
        <w:rPr>
          <w:sz w:val="18"/>
        </w:rPr>
        <w:t>.</w:t>
      </w:r>
    </w:p>
    <w:p w:rsidR="00E81799" w:rsidRDefault="00E81799" w:rsidP="004A737E">
      <w:pPr>
        <w:pStyle w:val="DalForm"/>
        <w:jc w:val="left"/>
        <w:rPr>
          <w:sz w:val="18"/>
        </w:rPr>
      </w:pPr>
    </w:p>
    <w:p w:rsidR="00E81799" w:rsidRDefault="00E81799" w:rsidP="00E81799">
      <w:pPr>
        <w:pStyle w:val="DalForm"/>
        <w:numPr>
          <w:ilvl w:val="0"/>
          <w:numId w:val="1"/>
        </w:numPr>
        <w:spacing w:after="120"/>
        <w:rPr>
          <w:b/>
          <w:smallCaps/>
          <w:sz w:val="22"/>
          <w:lang w:val="en-US"/>
        </w:rPr>
      </w:pPr>
      <w:r>
        <w:rPr>
          <w:b/>
          <w:smallCaps/>
          <w:sz w:val="22"/>
          <w:lang w:val="en-US"/>
        </w:rPr>
        <w:t>Courses</w:t>
      </w:r>
    </w:p>
    <w:p w:rsidR="00E81799" w:rsidRDefault="00E81799" w:rsidP="00E81799">
      <w:pPr>
        <w:rPr>
          <w:rFonts w:ascii="Arial" w:hAnsi="Arial"/>
          <w:sz w:val="18"/>
          <w:lang w:val="en-GB"/>
        </w:rPr>
      </w:pPr>
      <w:r w:rsidRPr="00E91354">
        <w:rPr>
          <w:rFonts w:ascii="Arial" w:hAnsi="Arial"/>
          <w:sz w:val="18"/>
          <w:lang w:val="en-GB"/>
        </w:rPr>
        <w:t>The schedule may vary, but daily courses typically include:</w:t>
      </w:r>
    </w:p>
    <w:p w:rsidR="00E81799" w:rsidRDefault="00E81799" w:rsidP="00E81799">
      <w:pPr>
        <w:rPr>
          <w:rFonts w:ascii="Arial" w:hAnsi="Arial"/>
          <w:sz w:val="18"/>
          <w:lang w:val="en-GB"/>
        </w:rPr>
      </w:pPr>
    </w:p>
    <w:p w:rsidR="00E81799" w:rsidRDefault="00E81799" w:rsidP="00E81799">
      <w:pPr>
        <w:numPr>
          <w:ilvl w:val="0"/>
          <w:numId w:val="3"/>
        </w:numPr>
        <w:rPr>
          <w:rFonts w:ascii="Arial" w:hAnsi="Arial"/>
          <w:sz w:val="18"/>
          <w:lang w:val="en-GB"/>
        </w:rPr>
      </w:pPr>
      <w:r w:rsidRPr="00E91354">
        <w:rPr>
          <w:rFonts w:ascii="Arial" w:hAnsi="Arial"/>
          <w:sz w:val="18"/>
          <w:lang w:val="en-GB"/>
        </w:rPr>
        <w:t>9–11 AM: Ottoman Turkish</w:t>
      </w:r>
    </w:p>
    <w:p w:rsidR="00E81799" w:rsidRDefault="00E81799" w:rsidP="00E81799">
      <w:pPr>
        <w:numPr>
          <w:ilvl w:val="0"/>
          <w:numId w:val="3"/>
        </w:numPr>
        <w:rPr>
          <w:rFonts w:ascii="Arial" w:hAnsi="Arial"/>
          <w:sz w:val="18"/>
          <w:lang w:val="en-GB"/>
        </w:rPr>
      </w:pPr>
      <w:r w:rsidRPr="00E91354">
        <w:rPr>
          <w:rFonts w:ascii="Arial" w:hAnsi="Arial"/>
          <w:sz w:val="18"/>
          <w:lang w:val="en-GB"/>
        </w:rPr>
        <w:t>11:30–12:30 AM: Persian support for Ottoman Turkish</w:t>
      </w:r>
    </w:p>
    <w:p w:rsidR="00E81799" w:rsidRDefault="00E81799" w:rsidP="00E81799">
      <w:pPr>
        <w:numPr>
          <w:ilvl w:val="0"/>
          <w:numId w:val="3"/>
        </w:numPr>
        <w:rPr>
          <w:rFonts w:ascii="Arial" w:hAnsi="Arial"/>
          <w:sz w:val="18"/>
          <w:lang w:val="en-GB"/>
        </w:rPr>
      </w:pPr>
      <w:r w:rsidRPr="00E91354">
        <w:rPr>
          <w:rFonts w:ascii="Arial" w:hAnsi="Arial"/>
          <w:sz w:val="18"/>
          <w:lang w:val="en-GB"/>
        </w:rPr>
        <w:t>2–3 PM: modern Turkish, or, for native speakers of Turkish and those with near-native ability, translation from Ottoman to English</w:t>
      </w:r>
    </w:p>
    <w:p w:rsidR="00E81799" w:rsidRDefault="00E81799" w:rsidP="00E81799">
      <w:pPr>
        <w:numPr>
          <w:ilvl w:val="0"/>
          <w:numId w:val="3"/>
        </w:numPr>
        <w:rPr>
          <w:rFonts w:ascii="Arial" w:hAnsi="Arial"/>
          <w:sz w:val="18"/>
          <w:lang w:val="en-GB"/>
        </w:rPr>
      </w:pPr>
      <w:r>
        <w:rPr>
          <w:rFonts w:ascii="Arial" w:hAnsi="Arial"/>
          <w:sz w:val="18"/>
          <w:lang w:val="en-GB"/>
        </w:rPr>
        <w:t>Evening tutor sessions</w:t>
      </w:r>
    </w:p>
    <w:p w:rsidR="00E81799" w:rsidRDefault="00E81799" w:rsidP="00E81799">
      <w:pPr>
        <w:ind w:left="720"/>
        <w:rPr>
          <w:rFonts w:ascii="Arial" w:hAnsi="Arial"/>
          <w:sz w:val="18"/>
          <w:lang w:val="en-GB"/>
        </w:rPr>
      </w:pPr>
    </w:p>
    <w:p w:rsidR="00E81799" w:rsidRDefault="00E81799" w:rsidP="00E81799">
      <w:pPr>
        <w:pStyle w:val="DalForm"/>
        <w:rPr>
          <w:sz w:val="18"/>
        </w:rPr>
      </w:pPr>
      <w:r w:rsidRPr="00E91354">
        <w:rPr>
          <w:sz w:val="18"/>
        </w:rPr>
        <w:t>The program also provides tuition in Persian (including Persian and Arabic elements in Ottoman) and in Modern Turkish (conversation, reading and translation, differences between Ottoman and öztürkçe).</w:t>
      </w:r>
    </w:p>
    <w:p w:rsidR="00E81799" w:rsidRDefault="00E81799" w:rsidP="00E81799">
      <w:pPr>
        <w:pStyle w:val="DalForm"/>
        <w:rPr>
          <w:sz w:val="18"/>
        </w:rPr>
      </w:pPr>
    </w:p>
    <w:p w:rsidR="00E81799" w:rsidRDefault="00E81799" w:rsidP="00E81799">
      <w:pPr>
        <w:pStyle w:val="DalForm"/>
        <w:numPr>
          <w:ilvl w:val="0"/>
          <w:numId w:val="1"/>
        </w:numPr>
        <w:spacing w:after="120"/>
        <w:rPr>
          <w:b/>
          <w:smallCaps/>
          <w:sz w:val="22"/>
          <w:lang w:val="en-US"/>
        </w:rPr>
      </w:pPr>
      <w:r>
        <w:rPr>
          <w:b/>
          <w:smallCaps/>
          <w:sz w:val="22"/>
          <w:lang w:val="en-US"/>
        </w:rPr>
        <w:t>Optional Course</w:t>
      </w:r>
    </w:p>
    <w:p w:rsidR="00E81799" w:rsidRDefault="00E81799" w:rsidP="00E81799">
      <w:pPr>
        <w:rPr>
          <w:rFonts w:ascii="Arial" w:hAnsi="Arial"/>
          <w:sz w:val="18"/>
          <w:lang w:val="en-GB"/>
        </w:rPr>
      </w:pPr>
      <w:r w:rsidRPr="00E91354">
        <w:rPr>
          <w:rFonts w:ascii="Arial" w:hAnsi="Arial"/>
          <w:sz w:val="18"/>
          <w:lang w:val="en-GB"/>
        </w:rPr>
        <w:t>Three-week long seminar on Karamanlidhika in the Ottoman Archives</w:t>
      </w:r>
    </w:p>
    <w:p w:rsidR="00E81799" w:rsidRDefault="00E81799" w:rsidP="00E81799">
      <w:pPr>
        <w:rPr>
          <w:rFonts w:ascii="Arial" w:hAnsi="Arial"/>
          <w:sz w:val="18"/>
          <w:lang w:val="en-GB"/>
        </w:rPr>
      </w:pPr>
    </w:p>
    <w:p w:rsidR="00E81799" w:rsidRDefault="00811086" w:rsidP="00E81799">
      <w:pPr>
        <w:rPr>
          <w:rFonts w:ascii="Arial" w:hAnsi="Arial"/>
          <w:sz w:val="18"/>
          <w:lang w:val="en-GB"/>
        </w:rPr>
      </w:pPr>
      <w:r>
        <w:rPr>
          <w:rFonts w:ascii="Arial" w:hAnsi="Arial"/>
          <w:sz w:val="18"/>
          <w:lang w:val="en-GB"/>
        </w:rPr>
        <w:t>T</w:t>
      </w:r>
      <w:r w:rsidR="00E81799" w:rsidRPr="00E91354">
        <w:rPr>
          <w:rFonts w:ascii="Arial" w:hAnsi="Arial"/>
          <w:sz w:val="18"/>
          <w:lang w:val="en-GB"/>
        </w:rPr>
        <w:t>he Ottoman Studies Foundation is pleased to announce that the</w:t>
      </w:r>
      <w:r w:rsidRPr="00811086">
        <w:rPr>
          <w:rFonts w:ascii="Arial" w:hAnsi="Arial"/>
          <w:sz w:val="18"/>
          <w:lang w:val="en-GB"/>
        </w:rPr>
        <w:t xml:space="preserve"> </w:t>
      </w:r>
      <w:r>
        <w:rPr>
          <w:rFonts w:ascii="Arial" w:hAnsi="Arial"/>
          <w:sz w:val="18"/>
          <w:lang w:val="en-GB"/>
        </w:rPr>
        <w:t>t</w:t>
      </w:r>
      <w:r w:rsidRPr="00E91354">
        <w:rPr>
          <w:rFonts w:ascii="Arial" w:hAnsi="Arial"/>
          <w:sz w:val="18"/>
          <w:lang w:val="en-GB"/>
        </w:rPr>
        <w:t>hree-week long seminar on Karamanlidhika</w:t>
      </w:r>
      <w:r>
        <w:rPr>
          <w:rFonts w:ascii="Arial" w:hAnsi="Arial"/>
          <w:sz w:val="18"/>
          <w:lang w:val="en-GB"/>
        </w:rPr>
        <w:t xml:space="preserve"> taught by </w:t>
      </w:r>
      <w:r w:rsidRPr="00E91354">
        <w:rPr>
          <w:rFonts w:ascii="Arial" w:hAnsi="Arial"/>
          <w:sz w:val="18"/>
          <w:lang w:val="en-GB"/>
        </w:rPr>
        <w:t>Dr</w:t>
      </w:r>
      <w:r>
        <w:rPr>
          <w:rFonts w:ascii="Arial" w:hAnsi="Arial"/>
          <w:sz w:val="18"/>
          <w:lang w:val="en-GB"/>
        </w:rPr>
        <w:t>. Evangelia</w:t>
      </w:r>
      <w:r w:rsidRPr="00E91354">
        <w:rPr>
          <w:rFonts w:ascii="Arial" w:hAnsi="Arial"/>
          <w:sz w:val="18"/>
          <w:lang w:val="en-GB"/>
        </w:rPr>
        <w:t xml:space="preserve"> Balta’s </w:t>
      </w:r>
      <w:r w:rsidR="004A737E">
        <w:rPr>
          <w:rFonts w:ascii="Arial" w:hAnsi="Arial"/>
          <w:sz w:val="18"/>
          <w:lang w:val="en-GB"/>
        </w:rPr>
        <w:t>is offered again</w:t>
      </w:r>
      <w:r>
        <w:rPr>
          <w:rFonts w:ascii="Arial" w:hAnsi="Arial"/>
          <w:sz w:val="18"/>
          <w:lang w:val="en-GB"/>
        </w:rPr>
        <w:t xml:space="preserve"> in </w:t>
      </w:r>
      <w:r w:rsidR="004A737E">
        <w:rPr>
          <w:rFonts w:ascii="Arial" w:hAnsi="Arial"/>
          <w:sz w:val="18"/>
          <w:lang w:val="en-GB"/>
        </w:rPr>
        <w:t>2017.</w:t>
      </w:r>
      <w:r>
        <w:rPr>
          <w:rFonts w:ascii="Arial" w:hAnsi="Arial"/>
          <w:sz w:val="18"/>
          <w:lang w:val="en-GB"/>
        </w:rPr>
        <w:t xml:space="preserve"> Dr. Balta has delivered the </w:t>
      </w:r>
      <w:r w:rsidRPr="00E91354">
        <w:rPr>
          <w:rFonts w:ascii="Arial" w:hAnsi="Arial"/>
          <w:sz w:val="18"/>
          <w:lang w:val="en-GB"/>
        </w:rPr>
        <w:t xml:space="preserve">seminars </w:t>
      </w:r>
      <w:r>
        <w:rPr>
          <w:rFonts w:ascii="Arial" w:hAnsi="Arial"/>
          <w:sz w:val="18"/>
          <w:lang w:val="en-GB"/>
        </w:rPr>
        <w:t>as part of the Intensive Ottoman and Turkish Summer School since 2010</w:t>
      </w:r>
      <w:r w:rsidR="00E81799" w:rsidRPr="00E91354">
        <w:rPr>
          <w:rFonts w:ascii="Arial" w:hAnsi="Arial"/>
          <w:sz w:val="18"/>
          <w:lang w:val="en-GB"/>
        </w:rPr>
        <w:t xml:space="preserve">. This expansion of the curriculum was made possible with the generous support of the </w:t>
      </w:r>
      <w:hyperlink r:id="rId8" w:history="1">
        <w:r w:rsidR="00E81799" w:rsidRPr="00E91354">
          <w:rPr>
            <w:rFonts w:ascii="Arial" w:hAnsi="Arial"/>
            <w:sz w:val="18"/>
            <w:lang w:val="en-GB"/>
          </w:rPr>
          <w:t>Turkish Cultural Foundation</w:t>
        </w:r>
      </w:hyperlink>
      <w:r w:rsidR="00E81799" w:rsidRPr="00E91354">
        <w:rPr>
          <w:rFonts w:ascii="Arial" w:hAnsi="Arial"/>
          <w:sz w:val="18"/>
          <w:lang w:val="en-GB"/>
        </w:rPr>
        <w:t>.</w:t>
      </w:r>
    </w:p>
    <w:p w:rsidR="00E81799" w:rsidRDefault="00E81799" w:rsidP="00E81799">
      <w:pPr>
        <w:rPr>
          <w:rFonts w:ascii="Arial" w:hAnsi="Arial"/>
          <w:sz w:val="18"/>
          <w:lang w:val="en-GB"/>
        </w:rPr>
      </w:pPr>
    </w:p>
    <w:p w:rsidR="00E81799" w:rsidRDefault="00E81799" w:rsidP="00E81799">
      <w:pPr>
        <w:rPr>
          <w:rFonts w:ascii="Arial" w:hAnsi="Arial"/>
          <w:sz w:val="18"/>
          <w:lang w:val="en-GB"/>
        </w:rPr>
      </w:pPr>
      <w:r>
        <w:rPr>
          <w:rFonts w:ascii="Arial" w:hAnsi="Arial"/>
          <w:sz w:val="18"/>
          <w:lang w:val="en-GB"/>
        </w:rPr>
        <w:t xml:space="preserve">Dr. </w:t>
      </w:r>
      <w:r w:rsidRPr="00E91354">
        <w:rPr>
          <w:rFonts w:ascii="Arial" w:hAnsi="Arial"/>
          <w:sz w:val="18"/>
          <w:lang w:val="en-GB"/>
        </w:rPr>
        <w:t xml:space="preserve">Evangelia Balta is one of the world’s leading experts on karamanlidhika publications and has wide experience in working on and publishing Ottoman defters and other archival documents. Her seminar introduces students to the main issues in the field and focus on research opportunities in the Başbakanlık Arşivi. </w:t>
      </w:r>
    </w:p>
    <w:p w:rsidR="00E81799" w:rsidRDefault="00E81799" w:rsidP="00E81799">
      <w:pPr>
        <w:rPr>
          <w:rFonts w:ascii="Arial" w:hAnsi="Arial"/>
          <w:sz w:val="18"/>
          <w:lang w:val="en-GB"/>
        </w:rPr>
      </w:pPr>
    </w:p>
    <w:p w:rsidR="00E81799" w:rsidRDefault="00E81799" w:rsidP="00E81799">
      <w:pPr>
        <w:rPr>
          <w:rFonts w:ascii="Arial" w:hAnsi="Arial"/>
          <w:sz w:val="18"/>
          <w:lang w:val="en-GB"/>
        </w:rPr>
      </w:pPr>
      <w:r w:rsidRPr="00E91354">
        <w:rPr>
          <w:rFonts w:ascii="Arial" w:hAnsi="Arial"/>
          <w:sz w:val="18"/>
          <w:lang w:val="en-GB"/>
        </w:rPr>
        <w:lastRenderedPageBreak/>
        <w:t xml:space="preserve">In addition to Turkish and Ottoman, familiarity with the Greek alphabet is required for attendance. Karamanlidhika publications were written in the Turkish language but with the Greek alphabet, so an ability to read Turkish in the Greek alphabet is a prerequisite to dealing with archival documents (eg. ruhsatnâmes) regarding these publications. </w:t>
      </w:r>
    </w:p>
    <w:p w:rsidR="00E81799" w:rsidRDefault="00E81799" w:rsidP="00E81799">
      <w:pPr>
        <w:rPr>
          <w:rFonts w:ascii="Arial" w:hAnsi="Arial"/>
          <w:sz w:val="18"/>
          <w:lang w:val="en-GB"/>
        </w:rPr>
      </w:pPr>
    </w:p>
    <w:p w:rsidR="00E81799" w:rsidRDefault="00E81799" w:rsidP="00E81799">
      <w:pPr>
        <w:rPr>
          <w:rFonts w:ascii="Arial" w:hAnsi="Arial"/>
          <w:sz w:val="18"/>
          <w:lang w:val="en-GB"/>
        </w:rPr>
      </w:pPr>
      <w:r w:rsidRPr="00E91354">
        <w:rPr>
          <w:rFonts w:ascii="Arial" w:hAnsi="Arial"/>
          <w:sz w:val="18"/>
          <w:lang w:val="en-GB"/>
        </w:rPr>
        <w:t>Depending on the interested students’ level of ability in Persian and Modern Turkish, the seminar runs parallel to the existing courses.</w:t>
      </w:r>
      <w:r>
        <w:rPr>
          <w:rFonts w:ascii="Arial" w:hAnsi="Arial"/>
          <w:sz w:val="18"/>
          <w:lang w:val="en-GB"/>
        </w:rPr>
        <w:t xml:space="preserve"> </w:t>
      </w:r>
      <w:r w:rsidRPr="00E91354">
        <w:rPr>
          <w:rFonts w:ascii="Arial" w:hAnsi="Arial"/>
          <w:sz w:val="18"/>
          <w:lang w:val="en-GB"/>
        </w:rPr>
        <w:t xml:space="preserve">Students who are interested in following this course will be expected to attend all other courses. </w:t>
      </w:r>
    </w:p>
    <w:p w:rsidR="0006541B" w:rsidRDefault="0006541B" w:rsidP="00E81799">
      <w:pPr>
        <w:rPr>
          <w:rFonts w:ascii="Arial" w:hAnsi="Arial"/>
          <w:sz w:val="18"/>
          <w:lang w:val="en-GB"/>
        </w:rPr>
      </w:pPr>
    </w:p>
    <w:p w:rsidR="00E81799" w:rsidRPr="00332AF8" w:rsidRDefault="00E81799" w:rsidP="00E81799">
      <w:pPr>
        <w:pStyle w:val="DalForm"/>
        <w:numPr>
          <w:ilvl w:val="0"/>
          <w:numId w:val="1"/>
        </w:numPr>
        <w:spacing w:after="120"/>
        <w:rPr>
          <w:b/>
          <w:smallCaps/>
          <w:sz w:val="22"/>
          <w:lang w:val="en-US"/>
        </w:rPr>
      </w:pPr>
      <w:r>
        <w:rPr>
          <w:b/>
          <w:smallCaps/>
          <w:sz w:val="22"/>
          <w:lang w:val="en-US"/>
        </w:rPr>
        <w:t>Levels of Study</w:t>
      </w:r>
    </w:p>
    <w:p w:rsidR="00E81799" w:rsidRDefault="00E81799" w:rsidP="00E81799">
      <w:pPr>
        <w:pStyle w:val="DalForm"/>
        <w:rPr>
          <w:sz w:val="18"/>
        </w:rPr>
      </w:pPr>
      <w:r>
        <w:rPr>
          <w:sz w:val="18"/>
        </w:rPr>
        <w:t>There are two levels of study in the program:</w:t>
      </w:r>
    </w:p>
    <w:p w:rsidR="00E81799" w:rsidRDefault="00E81799" w:rsidP="00E81799">
      <w:pPr>
        <w:pStyle w:val="DalForm"/>
        <w:rPr>
          <w:sz w:val="18"/>
        </w:rPr>
      </w:pPr>
    </w:p>
    <w:p w:rsidR="00E81799" w:rsidRDefault="00E81799" w:rsidP="00E81799">
      <w:pPr>
        <w:pStyle w:val="DalForm"/>
        <w:numPr>
          <w:ilvl w:val="0"/>
          <w:numId w:val="4"/>
        </w:numPr>
        <w:jc w:val="left"/>
        <w:rPr>
          <w:sz w:val="18"/>
        </w:rPr>
      </w:pPr>
      <w:r w:rsidRPr="00E91354">
        <w:rPr>
          <w:b/>
          <w:sz w:val="18"/>
        </w:rPr>
        <w:t>Late Ottoman Turkish</w:t>
      </w:r>
      <w:r>
        <w:rPr>
          <w:sz w:val="18"/>
        </w:rPr>
        <w:t xml:space="preserve"> – </w:t>
      </w:r>
      <w:r w:rsidRPr="00E91354">
        <w:rPr>
          <w:sz w:val="18"/>
        </w:rPr>
        <w:t>Concentrates on developing the ability to read, transcribe, and translate printed Ottoman texts from the 19th and 20th centuries.</w:t>
      </w:r>
    </w:p>
    <w:p w:rsidR="00E81799" w:rsidRDefault="00E81799" w:rsidP="00E81799">
      <w:pPr>
        <w:pStyle w:val="DalForm"/>
        <w:numPr>
          <w:ilvl w:val="0"/>
          <w:numId w:val="4"/>
        </w:numPr>
        <w:jc w:val="left"/>
        <w:rPr>
          <w:sz w:val="18"/>
        </w:rPr>
      </w:pPr>
      <w:r w:rsidRPr="00E91354">
        <w:rPr>
          <w:b/>
          <w:sz w:val="18"/>
        </w:rPr>
        <w:t>Early Ottoman Turkish</w:t>
      </w:r>
      <w:r>
        <w:rPr>
          <w:sz w:val="18"/>
        </w:rPr>
        <w:t xml:space="preserve"> – </w:t>
      </w:r>
      <w:r w:rsidRPr="00E91354">
        <w:rPr>
          <w:sz w:val="18"/>
        </w:rPr>
        <w:t>Focuses on manuscripts from the 14th to the 18th centuries. By studying a selection of fermans and sections from mühimme and tahrir defters, chronicles, and biographical works, students are introduced to different grammatical structures and styles in Ottoman Turkish and to various manuscript hands.</w:t>
      </w:r>
    </w:p>
    <w:p w:rsidR="00E81799" w:rsidRDefault="00E81799" w:rsidP="00E81799">
      <w:pPr>
        <w:pStyle w:val="DalForm"/>
        <w:ind w:left="720"/>
        <w:rPr>
          <w:sz w:val="18"/>
        </w:rPr>
      </w:pPr>
    </w:p>
    <w:p w:rsidR="00E81799" w:rsidRDefault="00E81799" w:rsidP="00E81799">
      <w:pPr>
        <w:pStyle w:val="DalForm"/>
        <w:numPr>
          <w:ilvl w:val="0"/>
          <w:numId w:val="1"/>
        </w:numPr>
        <w:spacing w:after="120"/>
        <w:rPr>
          <w:b/>
          <w:smallCaps/>
          <w:sz w:val="22"/>
          <w:lang w:val="en-US"/>
        </w:rPr>
      </w:pPr>
      <w:r>
        <w:rPr>
          <w:b/>
          <w:smallCaps/>
          <w:sz w:val="22"/>
          <w:lang w:val="en-US"/>
        </w:rPr>
        <w:t>Prerequisites</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A solid knowledge of modern Turkish grammar, normally at least two years of academic study or the equivalent, and demonstrable experience in reading printed Ottoman texts are mandatory.</w:t>
      </w:r>
      <w:r>
        <w:rPr>
          <w:rFonts w:ascii="Arial" w:hAnsi="Arial"/>
          <w:sz w:val="18"/>
          <w:szCs w:val="20"/>
          <w:lang w:val="en-GB"/>
        </w:rPr>
        <w:t xml:space="preserve"> </w:t>
      </w:r>
      <w:r w:rsidRPr="00E91354">
        <w:rPr>
          <w:rFonts w:ascii="Arial" w:hAnsi="Arial"/>
          <w:sz w:val="18"/>
          <w:szCs w:val="20"/>
          <w:lang w:val="en-GB"/>
        </w:rPr>
        <w:t>Some knowledge of Persian and/or Arabic is highly desirable, and study of these languages will be taken into consideration in the selection process.</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Prospective students should note that typically successful applicants have had three or more years of modern Turkish. Those with no academic training i</w:t>
      </w:r>
      <w:r w:rsidR="0006541B">
        <w:rPr>
          <w:rFonts w:ascii="Arial" w:hAnsi="Arial"/>
          <w:sz w:val="18"/>
          <w:szCs w:val="20"/>
          <w:lang w:val="en-GB"/>
        </w:rPr>
        <w:t>n Arabic and/or Persian may</w:t>
      </w:r>
      <w:r w:rsidRPr="00E91354">
        <w:rPr>
          <w:rFonts w:ascii="Arial" w:hAnsi="Arial"/>
          <w:sz w:val="18"/>
          <w:szCs w:val="20"/>
          <w:lang w:val="en-GB"/>
        </w:rPr>
        <w:t xml:space="preserve"> not be selected.</w:t>
      </w:r>
    </w:p>
    <w:p w:rsidR="00E81799" w:rsidRDefault="00E81799" w:rsidP="00E81799">
      <w:pPr>
        <w:pStyle w:val="DalForm"/>
        <w:numPr>
          <w:ilvl w:val="0"/>
          <w:numId w:val="1"/>
        </w:numPr>
        <w:spacing w:after="120"/>
        <w:rPr>
          <w:b/>
          <w:smallCaps/>
          <w:sz w:val="22"/>
          <w:lang w:val="en-US"/>
        </w:rPr>
      </w:pPr>
      <w:r>
        <w:rPr>
          <w:b/>
          <w:smallCaps/>
          <w:sz w:val="22"/>
          <w:lang w:val="en-US"/>
        </w:rPr>
        <w:t>Program Fees and Funding</w:t>
      </w:r>
    </w:p>
    <w:p w:rsidR="00E81799" w:rsidRDefault="00E81799" w:rsidP="00E81799">
      <w:pPr>
        <w:pStyle w:val="NormalWeb"/>
        <w:rPr>
          <w:rFonts w:ascii="Arial" w:hAnsi="Arial"/>
          <w:sz w:val="18"/>
          <w:lang w:val="en-GB"/>
        </w:rPr>
      </w:pPr>
      <w:r w:rsidRPr="00E91354">
        <w:rPr>
          <w:rFonts w:ascii="Arial" w:hAnsi="Arial"/>
          <w:sz w:val="18"/>
          <w:szCs w:val="20"/>
          <w:lang w:val="en-GB"/>
        </w:rPr>
        <w:t>Program fees for the 201</w:t>
      </w:r>
      <w:r w:rsidR="00370A0A">
        <w:rPr>
          <w:rFonts w:ascii="Arial" w:hAnsi="Arial"/>
          <w:sz w:val="18"/>
          <w:szCs w:val="20"/>
          <w:lang w:val="en-GB"/>
        </w:rPr>
        <w:t>7</w:t>
      </w:r>
      <w:r>
        <w:rPr>
          <w:rFonts w:ascii="Arial" w:hAnsi="Arial"/>
          <w:sz w:val="18"/>
          <w:szCs w:val="20"/>
          <w:lang w:val="en-GB"/>
        </w:rPr>
        <w:t xml:space="preserve"> </w:t>
      </w:r>
      <w:r w:rsidRPr="00E91354">
        <w:rPr>
          <w:rFonts w:ascii="Arial" w:hAnsi="Arial"/>
          <w:sz w:val="18"/>
          <w:szCs w:val="20"/>
          <w:lang w:val="en-GB"/>
        </w:rPr>
        <w:t>Intensive Ottoman and Turkish Summer School are as follows:</w:t>
      </w:r>
    </w:p>
    <w:p w:rsidR="00E81799" w:rsidRDefault="00E81799" w:rsidP="00E81799">
      <w:pPr>
        <w:pStyle w:val="NormalWeb"/>
        <w:numPr>
          <w:ilvl w:val="0"/>
          <w:numId w:val="5"/>
        </w:numPr>
        <w:spacing w:before="0" w:beforeAutospacing="0" w:after="0" w:afterAutospacing="0"/>
        <w:rPr>
          <w:rFonts w:ascii="Arial" w:hAnsi="Arial"/>
          <w:sz w:val="18"/>
          <w:lang w:val="en-GB"/>
        </w:rPr>
      </w:pPr>
      <w:r w:rsidRPr="00E91354">
        <w:rPr>
          <w:rFonts w:ascii="Arial" w:hAnsi="Arial"/>
          <w:sz w:val="18"/>
          <w:lang w:val="en-GB"/>
        </w:rPr>
        <w:t>Tuition: $5,000 USD</w:t>
      </w:r>
    </w:p>
    <w:p w:rsidR="00E81799" w:rsidRDefault="00E81799" w:rsidP="00E81799">
      <w:pPr>
        <w:pStyle w:val="NormalWeb"/>
        <w:numPr>
          <w:ilvl w:val="0"/>
          <w:numId w:val="5"/>
        </w:numPr>
        <w:spacing w:before="0" w:beforeAutospacing="0" w:after="0" w:afterAutospacing="0"/>
        <w:rPr>
          <w:rFonts w:ascii="Arial" w:hAnsi="Arial"/>
          <w:sz w:val="18"/>
          <w:lang w:val="en-GB"/>
        </w:rPr>
      </w:pPr>
      <w:r w:rsidRPr="00E91354">
        <w:rPr>
          <w:rFonts w:ascii="Arial" w:hAnsi="Arial"/>
          <w:sz w:val="18"/>
          <w:lang w:val="en-GB"/>
        </w:rPr>
        <w:t>Accommodation:$1,900 USD</w:t>
      </w:r>
    </w:p>
    <w:p w:rsidR="00E81799" w:rsidRPr="00E81799" w:rsidRDefault="00E81799" w:rsidP="00E81799">
      <w:pPr>
        <w:pStyle w:val="NormalWeb"/>
        <w:numPr>
          <w:ilvl w:val="0"/>
          <w:numId w:val="5"/>
        </w:numPr>
        <w:spacing w:before="0" w:beforeAutospacing="0" w:after="0" w:afterAutospacing="0"/>
        <w:rPr>
          <w:rFonts w:ascii="Arial" w:hAnsi="Arial"/>
          <w:sz w:val="18"/>
          <w:lang w:val="en-GB"/>
        </w:rPr>
      </w:pPr>
      <w:r w:rsidRPr="00E91354">
        <w:rPr>
          <w:rFonts w:ascii="Arial" w:hAnsi="Arial"/>
          <w:sz w:val="18"/>
          <w:lang w:val="en-GB"/>
        </w:rPr>
        <w:t>Total: $6,900 USD</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 xml:space="preserve">Please note that </w:t>
      </w:r>
      <w:r w:rsidR="00370A0A">
        <w:rPr>
          <w:rFonts w:ascii="Arial" w:hAnsi="Arial"/>
          <w:sz w:val="18"/>
          <w:szCs w:val="20"/>
          <w:lang w:val="en-GB"/>
        </w:rPr>
        <w:t>airfare</w:t>
      </w:r>
      <w:r w:rsidRPr="00E91354">
        <w:rPr>
          <w:rFonts w:ascii="Arial" w:hAnsi="Arial"/>
          <w:sz w:val="18"/>
          <w:szCs w:val="20"/>
          <w:lang w:val="en-GB"/>
        </w:rPr>
        <w:t xml:space="preserve"> and food expenses are not included in the fees. </w:t>
      </w:r>
    </w:p>
    <w:p w:rsidR="00E81799" w:rsidRDefault="00E81799" w:rsidP="00E81799">
      <w:pPr>
        <w:pStyle w:val="DalForm"/>
        <w:spacing w:after="120"/>
        <w:rPr>
          <w:sz w:val="18"/>
        </w:rPr>
      </w:pPr>
      <w:r w:rsidRPr="00E91354">
        <w:rPr>
          <w:sz w:val="18"/>
        </w:rPr>
        <w:t>Checks (in USD) should made payable to the Ottoman Studies Foundation and mailed to:</w:t>
      </w:r>
    </w:p>
    <w:p w:rsidR="00E81799" w:rsidRDefault="00E81799" w:rsidP="00E81799">
      <w:pPr>
        <w:pStyle w:val="NormalWeb"/>
        <w:ind w:left="720"/>
        <w:rPr>
          <w:rFonts w:ascii="Arial" w:hAnsi="Arial"/>
          <w:sz w:val="18"/>
          <w:szCs w:val="20"/>
          <w:lang w:val="en-GB"/>
        </w:rPr>
      </w:pPr>
      <w:r w:rsidRPr="00E91354">
        <w:rPr>
          <w:rFonts w:ascii="Arial" w:hAnsi="Arial"/>
          <w:sz w:val="18"/>
          <w:szCs w:val="20"/>
          <w:lang w:val="en-GB"/>
        </w:rPr>
        <w:t>Ottoman Studies Foundation</w:t>
      </w:r>
      <w:r w:rsidRPr="00E91354">
        <w:rPr>
          <w:rFonts w:ascii="Arial" w:hAnsi="Arial"/>
          <w:sz w:val="18"/>
          <w:szCs w:val="20"/>
          <w:lang w:val="en-GB"/>
        </w:rPr>
        <w:br/>
        <w:t>c/o Eastern Bank</w:t>
      </w:r>
      <w:r w:rsidRPr="00E91354">
        <w:rPr>
          <w:rFonts w:ascii="Arial" w:hAnsi="Arial"/>
          <w:sz w:val="18"/>
          <w:szCs w:val="20"/>
          <w:lang w:val="en-GB"/>
        </w:rPr>
        <w:br/>
        <w:t>P.O. Box 1716</w:t>
      </w:r>
      <w:r w:rsidRPr="00E91354">
        <w:rPr>
          <w:rFonts w:ascii="Arial" w:hAnsi="Arial"/>
          <w:sz w:val="18"/>
          <w:szCs w:val="20"/>
          <w:lang w:val="en-GB"/>
        </w:rPr>
        <w:br/>
        <w:t>Duxbury, Massachusetts 02331, USA</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 xml:space="preserve">The Intensive Ottoman and Turkish Summer School has been approved by the US Department of Education, Center for International Education, Title 6 of Higher Education so US citizens can apply for </w:t>
      </w:r>
      <w:hyperlink r:id="rId9" w:history="1">
        <w:r w:rsidRPr="00E91354">
          <w:rPr>
            <w:rFonts w:ascii="Arial" w:hAnsi="Arial"/>
            <w:sz w:val="18"/>
            <w:szCs w:val="20"/>
            <w:lang w:val="en-GB"/>
          </w:rPr>
          <w:t>Foreign Language and Area Studies (FLAS)</w:t>
        </w:r>
      </w:hyperlink>
      <w:r w:rsidRPr="00E91354">
        <w:rPr>
          <w:rFonts w:ascii="Arial" w:hAnsi="Arial"/>
          <w:sz w:val="18"/>
          <w:szCs w:val="20"/>
          <w:lang w:val="en-GB"/>
        </w:rPr>
        <w:t xml:space="preserve"> summer scholarships. Students may also apply to various other sources (</w:t>
      </w:r>
      <w:hyperlink r:id="rId10" w:history="1">
        <w:r w:rsidRPr="00E91354">
          <w:rPr>
            <w:rFonts w:ascii="Arial" w:hAnsi="Arial"/>
            <w:sz w:val="18"/>
            <w:szCs w:val="20"/>
            <w:lang w:val="en-GB"/>
          </w:rPr>
          <w:t>The Institute of Turkish Studies</w:t>
        </w:r>
      </w:hyperlink>
      <w:r w:rsidRPr="00E91354">
        <w:rPr>
          <w:rFonts w:ascii="Arial" w:hAnsi="Arial"/>
          <w:sz w:val="18"/>
          <w:szCs w:val="20"/>
          <w:lang w:val="en-GB"/>
        </w:rPr>
        <w:t xml:space="preserve">, Mellon Foundation, etc.) through their departments or centres of study. </w:t>
      </w:r>
    </w:p>
    <w:p w:rsidR="00E81799" w:rsidRDefault="00E81799" w:rsidP="00E81799">
      <w:pPr>
        <w:pStyle w:val="NormalWeb"/>
        <w:rPr>
          <w:sz w:val="18"/>
          <w:lang w:val="en-GB"/>
        </w:rPr>
      </w:pPr>
      <w:r w:rsidRPr="00E91354">
        <w:rPr>
          <w:rFonts w:ascii="Arial" w:hAnsi="Arial"/>
          <w:sz w:val="18"/>
          <w:szCs w:val="20"/>
          <w:lang w:val="en-GB"/>
        </w:rPr>
        <w:t xml:space="preserve">There are a number of partial scholarships administered through the Intensive Ottoman and Turkish Summer School. These funds are available only to those without recourse to other sources of financial assistance such as FLAS. </w:t>
      </w:r>
      <w:r w:rsidRPr="00E91354">
        <w:rPr>
          <w:rFonts w:ascii="Arial" w:hAnsi="Arial"/>
          <w:sz w:val="18"/>
          <w:szCs w:val="20"/>
          <w:lang w:val="en-GB"/>
        </w:rPr>
        <w:lastRenderedPageBreak/>
        <w:t>Some funds have restrictions (e.g., restricted to non-Turkish citizens). These scholarships are awarded by merit, and those interested in being considered can indicate this in the application form. Please note that all recipients of scholarships administered through the Intensive Ottoman and Turkish Summer School will be expected to make a significant contribution toward their fees.</w:t>
      </w:r>
    </w:p>
    <w:p w:rsidR="00E81799" w:rsidRDefault="00E81799" w:rsidP="00E81799">
      <w:pPr>
        <w:pStyle w:val="DalForm"/>
        <w:numPr>
          <w:ilvl w:val="0"/>
          <w:numId w:val="1"/>
        </w:numPr>
        <w:spacing w:after="120"/>
        <w:rPr>
          <w:b/>
          <w:smallCaps/>
          <w:sz w:val="22"/>
          <w:lang w:val="en-US"/>
        </w:rPr>
      </w:pPr>
      <w:r>
        <w:rPr>
          <w:b/>
          <w:smallCaps/>
          <w:sz w:val="22"/>
          <w:lang w:val="en-US"/>
        </w:rPr>
        <w:t>Application Procedures</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Students who are enrolled in an M.A. or Ph.D. program, qualified undergraduates and other researchers are welcome to apply. The applic</w:t>
      </w:r>
      <w:r w:rsidR="00C80621">
        <w:rPr>
          <w:rFonts w:ascii="Arial" w:hAnsi="Arial"/>
          <w:sz w:val="18"/>
          <w:szCs w:val="20"/>
          <w:lang w:val="en-GB"/>
        </w:rPr>
        <w:t>ation form for the 201</w:t>
      </w:r>
      <w:r w:rsidR="00370A0A">
        <w:rPr>
          <w:rFonts w:ascii="Arial" w:hAnsi="Arial"/>
          <w:sz w:val="18"/>
          <w:szCs w:val="20"/>
          <w:lang w:val="en-GB"/>
        </w:rPr>
        <w:t>7</w:t>
      </w:r>
      <w:r w:rsidR="00C80621">
        <w:rPr>
          <w:rFonts w:ascii="Arial" w:hAnsi="Arial"/>
          <w:sz w:val="18"/>
          <w:szCs w:val="20"/>
          <w:lang w:val="en-GB"/>
        </w:rPr>
        <w:t xml:space="preserve"> </w:t>
      </w:r>
      <w:r>
        <w:rPr>
          <w:rFonts w:ascii="Arial" w:hAnsi="Arial"/>
          <w:sz w:val="18"/>
          <w:szCs w:val="20"/>
          <w:lang w:val="en-GB"/>
        </w:rPr>
        <w:t>program can be downloaded from the Ottoman Studies Foundation website (</w:t>
      </w:r>
      <w:hyperlink r:id="rId11" w:history="1">
        <w:r w:rsidR="008B512B" w:rsidRPr="00D47402">
          <w:rPr>
            <w:rStyle w:val="Hyperlink"/>
            <w:rFonts w:ascii="Arial" w:hAnsi="Arial"/>
            <w:sz w:val="18"/>
            <w:szCs w:val="20"/>
            <w:lang w:val="en-GB"/>
          </w:rPr>
          <w:t>http://ottomanstudiesfoundation.com/iotss/</w:t>
        </w:r>
      </w:hyperlink>
      <w:r w:rsidR="008B512B">
        <w:rPr>
          <w:rFonts w:ascii="Arial" w:hAnsi="Arial"/>
          <w:sz w:val="18"/>
          <w:szCs w:val="20"/>
          <w:lang w:val="en-GB"/>
        </w:rPr>
        <w:t xml:space="preserve">). </w:t>
      </w:r>
      <w:r w:rsidR="007C0712">
        <w:rPr>
          <w:rFonts w:ascii="Arial" w:hAnsi="Arial"/>
          <w:sz w:val="18"/>
          <w:szCs w:val="20"/>
          <w:lang w:val="en-GB"/>
        </w:rPr>
        <w:t>Applicants must adhere to the following procedures:</w:t>
      </w:r>
    </w:p>
    <w:p w:rsidR="007C0712" w:rsidRDefault="00E81799" w:rsidP="007C0712">
      <w:pPr>
        <w:pStyle w:val="DalForm"/>
        <w:numPr>
          <w:ilvl w:val="0"/>
          <w:numId w:val="6"/>
        </w:numPr>
        <w:spacing w:after="120"/>
        <w:jc w:val="left"/>
        <w:rPr>
          <w:sz w:val="18"/>
          <w:lang w:val="en-US"/>
        </w:rPr>
      </w:pPr>
      <w:r w:rsidRPr="00561AF4">
        <w:rPr>
          <w:sz w:val="18"/>
          <w:lang w:val="en-US"/>
        </w:rPr>
        <w:t>The application d</w:t>
      </w:r>
      <w:r>
        <w:rPr>
          <w:sz w:val="18"/>
          <w:lang w:val="en-US"/>
        </w:rPr>
        <w:t xml:space="preserve">eadline is Friday </w:t>
      </w:r>
      <w:r w:rsidR="00AE77F2">
        <w:rPr>
          <w:sz w:val="18"/>
          <w:lang w:val="en-US"/>
        </w:rPr>
        <w:t>April 15</w:t>
      </w:r>
      <w:r>
        <w:rPr>
          <w:sz w:val="18"/>
          <w:lang w:val="en-US"/>
        </w:rPr>
        <w:t>, 201</w:t>
      </w:r>
      <w:r w:rsidR="00370A0A">
        <w:rPr>
          <w:sz w:val="18"/>
          <w:lang w:val="en-US"/>
        </w:rPr>
        <w:t>7</w:t>
      </w:r>
      <w:r>
        <w:rPr>
          <w:sz w:val="18"/>
          <w:lang w:val="en-US"/>
        </w:rPr>
        <w:t>. Late applications will not be accepted.</w:t>
      </w:r>
      <w:r w:rsidR="00C6471D">
        <w:rPr>
          <w:sz w:val="18"/>
          <w:lang w:val="en-US"/>
        </w:rPr>
        <w:t xml:space="preserve"> </w:t>
      </w:r>
    </w:p>
    <w:p w:rsidR="007C0712" w:rsidRDefault="00E81799" w:rsidP="007C0712">
      <w:pPr>
        <w:pStyle w:val="DalForm"/>
        <w:numPr>
          <w:ilvl w:val="0"/>
          <w:numId w:val="6"/>
        </w:numPr>
        <w:spacing w:after="120"/>
        <w:jc w:val="left"/>
        <w:rPr>
          <w:sz w:val="18"/>
          <w:lang w:val="en-US"/>
        </w:rPr>
      </w:pPr>
      <w:r w:rsidRPr="007C0712">
        <w:rPr>
          <w:sz w:val="18"/>
          <w:lang w:val="en-US"/>
        </w:rPr>
        <w:t xml:space="preserve">Applications must be typed and submitted by email to </w:t>
      </w:r>
      <w:hyperlink r:id="rId12" w:history="1">
        <w:r w:rsidRPr="007C0712">
          <w:rPr>
            <w:rStyle w:val="Hyperlink"/>
            <w:sz w:val="18"/>
            <w:lang w:val="en-US"/>
          </w:rPr>
          <w:t>ottomanstudiesfoundation@gmail.com</w:t>
        </w:r>
      </w:hyperlink>
      <w:r w:rsidRPr="007C0712">
        <w:rPr>
          <w:sz w:val="18"/>
          <w:lang w:val="en-US"/>
        </w:rPr>
        <w:t>.</w:t>
      </w:r>
      <w:r w:rsidR="00C6471D">
        <w:rPr>
          <w:sz w:val="18"/>
          <w:lang w:val="en-US"/>
        </w:rPr>
        <w:t xml:space="preserve"> </w:t>
      </w:r>
      <w:r w:rsidRPr="007C0712">
        <w:rPr>
          <w:sz w:val="18"/>
          <w:lang w:val="en-US"/>
        </w:rPr>
        <w:t>Handwritten applications will not be accepted.</w:t>
      </w:r>
      <w:r w:rsidR="00C6471D">
        <w:rPr>
          <w:sz w:val="18"/>
          <w:lang w:val="en-US"/>
        </w:rPr>
        <w:t xml:space="preserve"> </w:t>
      </w:r>
    </w:p>
    <w:p w:rsidR="007C0712" w:rsidRDefault="00E81799" w:rsidP="007C0712">
      <w:pPr>
        <w:pStyle w:val="DalForm"/>
        <w:numPr>
          <w:ilvl w:val="0"/>
          <w:numId w:val="6"/>
        </w:numPr>
        <w:spacing w:after="120"/>
        <w:jc w:val="left"/>
        <w:rPr>
          <w:sz w:val="18"/>
          <w:lang w:val="en-US"/>
        </w:rPr>
      </w:pPr>
      <w:r w:rsidRPr="007C0712">
        <w:rPr>
          <w:sz w:val="18"/>
          <w:lang w:val="en-US"/>
        </w:rPr>
        <w:t xml:space="preserve">Applicants must arrange for one letter of recommendation and a scanned copy of a recent transcript to be submitted by email to </w:t>
      </w:r>
      <w:hyperlink r:id="rId13" w:history="1">
        <w:r w:rsidRPr="007C0712">
          <w:rPr>
            <w:rStyle w:val="Hyperlink"/>
            <w:sz w:val="18"/>
            <w:lang w:val="en-US"/>
          </w:rPr>
          <w:t>ottomanstudiesfoundation@gmail.com</w:t>
        </w:r>
      </w:hyperlink>
      <w:r w:rsidRPr="007C0712">
        <w:rPr>
          <w:sz w:val="18"/>
          <w:lang w:val="en-US"/>
        </w:rPr>
        <w:t xml:space="preserve"> by Friday </w:t>
      </w:r>
      <w:r w:rsidR="00AE77F2">
        <w:rPr>
          <w:sz w:val="18"/>
          <w:lang w:val="en-US"/>
        </w:rPr>
        <w:t>April 1</w:t>
      </w:r>
      <w:r w:rsidR="00370A0A">
        <w:rPr>
          <w:sz w:val="18"/>
          <w:lang w:val="en-US"/>
        </w:rPr>
        <w:t>4</w:t>
      </w:r>
      <w:r w:rsidRPr="007C0712">
        <w:rPr>
          <w:sz w:val="18"/>
          <w:lang w:val="en-US"/>
        </w:rPr>
        <w:t>, 20</w:t>
      </w:r>
      <w:r w:rsidR="00C80621">
        <w:rPr>
          <w:sz w:val="18"/>
          <w:lang w:val="en-US"/>
        </w:rPr>
        <w:t>1</w:t>
      </w:r>
      <w:r w:rsidR="00370A0A">
        <w:rPr>
          <w:sz w:val="18"/>
          <w:lang w:val="en-US"/>
        </w:rPr>
        <w:t>7</w:t>
      </w:r>
      <w:r w:rsidRPr="007C0712">
        <w:rPr>
          <w:sz w:val="18"/>
          <w:lang w:val="en-US"/>
        </w:rPr>
        <w:t>. An effort to submit the application form along with the transcript in the same email will be much appreciated.</w:t>
      </w:r>
    </w:p>
    <w:p w:rsidR="007C0712" w:rsidRDefault="00E81799" w:rsidP="007C0712">
      <w:pPr>
        <w:pStyle w:val="DalForm"/>
        <w:numPr>
          <w:ilvl w:val="0"/>
          <w:numId w:val="6"/>
        </w:numPr>
        <w:spacing w:after="120"/>
        <w:jc w:val="left"/>
        <w:rPr>
          <w:sz w:val="18"/>
          <w:lang w:val="en-US"/>
        </w:rPr>
      </w:pPr>
      <w:r w:rsidRPr="007C0712">
        <w:rPr>
          <w:sz w:val="18"/>
          <w:lang w:val="en-US"/>
        </w:rPr>
        <w:t>All sections of the application form must be completed in a clear and concise manner.</w:t>
      </w:r>
      <w:r w:rsidR="00C6471D">
        <w:rPr>
          <w:sz w:val="18"/>
          <w:lang w:val="en-US"/>
        </w:rPr>
        <w:t xml:space="preserve"> </w:t>
      </w:r>
      <w:r w:rsidRPr="007C0712">
        <w:rPr>
          <w:sz w:val="18"/>
          <w:lang w:val="en-US"/>
        </w:rPr>
        <w:t>Incomplete applications will be returned.</w:t>
      </w:r>
    </w:p>
    <w:p w:rsidR="007C0712" w:rsidRDefault="00E81799" w:rsidP="007C0712">
      <w:pPr>
        <w:pStyle w:val="DalForm"/>
        <w:numPr>
          <w:ilvl w:val="0"/>
          <w:numId w:val="6"/>
        </w:numPr>
        <w:spacing w:after="120"/>
        <w:jc w:val="left"/>
        <w:rPr>
          <w:sz w:val="18"/>
          <w:lang w:val="en-US"/>
        </w:rPr>
      </w:pPr>
      <w:r w:rsidRPr="007C0712">
        <w:rPr>
          <w:sz w:val="18"/>
          <w:lang w:val="en-US"/>
        </w:rPr>
        <w:t>The School will endeavor to send a confirmation of receipt of your application within five days of submission.</w:t>
      </w:r>
    </w:p>
    <w:p w:rsidR="007C0712" w:rsidRDefault="00E81799" w:rsidP="007C0712">
      <w:pPr>
        <w:pStyle w:val="DalForm"/>
        <w:numPr>
          <w:ilvl w:val="0"/>
          <w:numId w:val="6"/>
        </w:numPr>
        <w:spacing w:after="120"/>
        <w:jc w:val="left"/>
        <w:rPr>
          <w:sz w:val="18"/>
          <w:lang w:val="en-US"/>
        </w:rPr>
      </w:pPr>
      <w:r w:rsidRPr="007C0712">
        <w:rPr>
          <w:sz w:val="18"/>
          <w:lang w:val="en-US"/>
        </w:rPr>
        <w:t>Applicants will be notified in writing of the results their application.</w:t>
      </w:r>
      <w:r w:rsidR="00C6471D">
        <w:rPr>
          <w:sz w:val="18"/>
          <w:lang w:val="en-US"/>
        </w:rPr>
        <w:t xml:space="preserve"> </w:t>
      </w:r>
      <w:r w:rsidRPr="007C0712">
        <w:rPr>
          <w:sz w:val="18"/>
          <w:lang w:val="en-US"/>
        </w:rPr>
        <w:t>Applicants should be available for correspondence with School coordinators in the months prior to the start of the session.</w:t>
      </w:r>
    </w:p>
    <w:p w:rsidR="007C0712" w:rsidRDefault="00E81799" w:rsidP="007C0712">
      <w:pPr>
        <w:pStyle w:val="DalForm"/>
        <w:numPr>
          <w:ilvl w:val="0"/>
          <w:numId w:val="6"/>
        </w:numPr>
        <w:spacing w:after="120"/>
        <w:jc w:val="left"/>
        <w:rPr>
          <w:sz w:val="18"/>
          <w:lang w:val="en-US"/>
        </w:rPr>
      </w:pPr>
      <w:r w:rsidRPr="007C0712">
        <w:rPr>
          <w:sz w:val="18"/>
          <w:lang w:val="en-US"/>
        </w:rPr>
        <w:t>Applicants are responsible for making sure they can travel and stay in Turkey for at least six weeks. The School is unable to provide student visas.</w:t>
      </w:r>
    </w:p>
    <w:p w:rsidR="00E81799" w:rsidRDefault="00E81799" w:rsidP="00E81799">
      <w:pPr>
        <w:pStyle w:val="DalForm"/>
        <w:jc w:val="left"/>
        <w:rPr>
          <w:sz w:val="18"/>
          <w:lang w:val="en-US"/>
        </w:rPr>
      </w:pPr>
    </w:p>
    <w:p w:rsidR="00E81799" w:rsidRPr="00101B73" w:rsidRDefault="00E81799" w:rsidP="00E81799">
      <w:pPr>
        <w:autoSpaceDE w:val="0"/>
        <w:autoSpaceDN w:val="0"/>
        <w:adjustRightInd w:val="0"/>
        <w:rPr>
          <w:rFonts w:ascii="Gentium" w:hAnsi="Gentium"/>
          <w:b/>
          <w:bCs/>
          <w:i/>
          <w:sz w:val="24"/>
          <w:szCs w:val="24"/>
        </w:rPr>
      </w:pPr>
      <w:r>
        <w:rPr>
          <w:rFonts w:ascii="Gentium" w:hAnsi="Gentium"/>
          <w:b/>
          <w:bCs/>
          <w:i/>
          <w:sz w:val="24"/>
          <w:szCs w:val="24"/>
        </w:rPr>
        <w:t xml:space="preserve">By submitting an application you are acknowledging that you understand and agree to these application procedures. </w:t>
      </w:r>
      <w:r w:rsidRPr="007E48F1">
        <w:rPr>
          <w:rFonts w:ascii="Gentium" w:hAnsi="Gentium"/>
          <w:b/>
          <w:bCs/>
          <w:i/>
          <w:sz w:val="24"/>
          <w:szCs w:val="24"/>
        </w:rPr>
        <w:t>Kolay gelsin.</w:t>
      </w:r>
    </w:p>
    <w:p w:rsidR="00E81799" w:rsidRDefault="00E81799" w:rsidP="00E81799">
      <w:pPr>
        <w:pStyle w:val="DalForm"/>
        <w:rPr>
          <w:sz w:val="18"/>
          <w:lang w:val="en-US"/>
        </w:rPr>
      </w:pPr>
    </w:p>
    <w:p w:rsidR="00E81799" w:rsidRDefault="00E81799" w:rsidP="00E81799">
      <w:pPr>
        <w:pStyle w:val="DalForm"/>
        <w:spacing w:after="120"/>
        <w:rPr>
          <w:b/>
          <w:smallCaps/>
          <w:sz w:val="22"/>
          <w:lang w:val="en-US"/>
        </w:rPr>
      </w:pPr>
      <w:r>
        <w:rPr>
          <w:b/>
          <w:smallCaps/>
          <w:sz w:val="22"/>
          <w:lang w:val="en-US"/>
        </w:rPr>
        <w:t>submit applications to:</w:t>
      </w:r>
    </w:p>
    <w:p w:rsidR="00E81799" w:rsidRDefault="00E81799" w:rsidP="00E81799">
      <w:pPr>
        <w:pStyle w:val="DalForm"/>
        <w:ind w:left="360"/>
        <w:jc w:val="left"/>
        <w:rPr>
          <w:sz w:val="18"/>
          <w:lang w:val="en-US"/>
        </w:rPr>
      </w:pPr>
      <w:r>
        <w:rPr>
          <w:sz w:val="18"/>
          <w:lang w:val="en-US"/>
        </w:rPr>
        <w:t>Admissions Coordinator</w:t>
      </w:r>
    </w:p>
    <w:p w:rsidR="00E81799" w:rsidRDefault="00E81799" w:rsidP="00E81799">
      <w:pPr>
        <w:pStyle w:val="DalForm"/>
        <w:ind w:left="360"/>
        <w:jc w:val="left"/>
        <w:rPr>
          <w:sz w:val="18"/>
          <w:lang w:val="en-US"/>
        </w:rPr>
      </w:pPr>
      <w:r>
        <w:rPr>
          <w:sz w:val="18"/>
          <w:lang w:val="en-US"/>
        </w:rPr>
        <w:t>Intensive Ottoman and Turkish Summer School</w:t>
      </w:r>
    </w:p>
    <w:p w:rsidR="00E81799" w:rsidRDefault="00E81799" w:rsidP="00E81799">
      <w:pPr>
        <w:pStyle w:val="DalForm"/>
        <w:ind w:left="360"/>
        <w:jc w:val="left"/>
        <w:rPr>
          <w:sz w:val="18"/>
          <w:lang w:val="en-US"/>
        </w:rPr>
      </w:pPr>
      <w:r>
        <w:rPr>
          <w:sz w:val="18"/>
          <w:lang w:val="en-US"/>
        </w:rPr>
        <w:t>Ottoman Studies Foundation</w:t>
      </w:r>
    </w:p>
    <w:p w:rsidR="00E81799" w:rsidRPr="00E81799" w:rsidRDefault="001F1445" w:rsidP="00E81799">
      <w:pPr>
        <w:pStyle w:val="DalForm"/>
        <w:ind w:left="360"/>
        <w:jc w:val="left"/>
        <w:rPr>
          <w:sz w:val="18"/>
          <w:lang w:val="en-US"/>
        </w:rPr>
      </w:pPr>
      <w:hyperlink r:id="rId14" w:history="1">
        <w:r w:rsidR="00E81799" w:rsidRPr="00536740">
          <w:rPr>
            <w:rStyle w:val="Hyperlink"/>
            <w:sz w:val="18"/>
            <w:lang w:val="en-US"/>
          </w:rPr>
          <w:t>ottomantudiesfoundation@gmail.com</w:t>
        </w:r>
      </w:hyperlink>
    </w:p>
    <w:p w:rsidR="00E81799" w:rsidRDefault="00E81799" w:rsidP="00E81799">
      <w:pPr>
        <w:pStyle w:val="NormalWeb"/>
        <w:rPr>
          <w:rFonts w:ascii="Arial" w:hAnsi="Arial"/>
          <w:sz w:val="18"/>
          <w:szCs w:val="20"/>
          <w:lang w:val="en-GB"/>
        </w:rPr>
      </w:pPr>
      <w:r w:rsidRPr="00E91354">
        <w:rPr>
          <w:rFonts w:ascii="Arial" w:hAnsi="Arial"/>
          <w:sz w:val="18"/>
          <w:szCs w:val="20"/>
          <w:lang w:val="en-GB"/>
        </w:rPr>
        <w:t>For further questions please contact Prof. Selim Kuru (</w:t>
      </w:r>
      <w:hyperlink r:id="rId15" w:history="1">
        <w:r w:rsidRPr="00E91354">
          <w:rPr>
            <w:rStyle w:val="Hyperlink"/>
            <w:rFonts w:ascii="Arial" w:hAnsi="Arial"/>
            <w:sz w:val="18"/>
            <w:szCs w:val="20"/>
            <w:lang w:val="en-GB"/>
          </w:rPr>
          <w:t>selims@u.washington.edu</w:t>
        </w:r>
      </w:hyperlink>
      <w:r w:rsidRPr="00E91354">
        <w:rPr>
          <w:rFonts w:ascii="Arial" w:hAnsi="Arial"/>
          <w:sz w:val="18"/>
          <w:szCs w:val="20"/>
          <w:lang w:val="en-GB"/>
        </w:rPr>
        <w:t>)</w:t>
      </w:r>
      <w:r>
        <w:rPr>
          <w:rFonts w:ascii="Arial" w:hAnsi="Arial"/>
          <w:sz w:val="18"/>
          <w:szCs w:val="20"/>
          <w:lang w:val="en-GB"/>
        </w:rPr>
        <w:t xml:space="preserve"> </w:t>
      </w:r>
      <w:r w:rsidRPr="00E91354">
        <w:rPr>
          <w:rFonts w:ascii="Arial" w:hAnsi="Arial"/>
          <w:sz w:val="18"/>
          <w:szCs w:val="20"/>
          <w:lang w:val="en-GB"/>
        </w:rPr>
        <w:t>or Dr. Yorgos Dedes (</w:t>
      </w:r>
      <w:hyperlink r:id="rId16" w:history="1">
        <w:r w:rsidRPr="00E91354">
          <w:rPr>
            <w:rStyle w:val="Hyperlink"/>
            <w:rFonts w:ascii="Arial" w:hAnsi="Arial"/>
            <w:sz w:val="18"/>
            <w:szCs w:val="20"/>
            <w:lang w:val="en-GB"/>
          </w:rPr>
          <w:t>gd5@soas.ac.uk</w:t>
        </w:r>
      </w:hyperlink>
      <w:r>
        <w:rPr>
          <w:rFonts w:ascii="Arial" w:hAnsi="Arial"/>
          <w:sz w:val="18"/>
          <w:szCs w:val="20"/>
          <w:lang w:val="en-GB"/>
        </w:rPr>
        <w:t xml:space="preserve">) </w:t>
      </w:r>
      <w:r w:rsidRPr="00E91354">
        <w:rPr>
          <w:rFonts w:ascii="Arial" w:hAnsi="Arial"/>
          <w:sz w:val="18"/>
          <w:szCs w:val="20"/>
          <w:lang w:val="en-GB"/>
        </w:rPr>
        <w:t>or write to:</w:t>
      </w:r>
    </w:p>
    <w:p w:rsidR="00E81799" w:rsidRDefault="00E81799" w:rsidP="00E81799">
      <w:pPr>
        <w:pStyle w:val="NormalWeb"/>
        <w:ind w:left="360"/>
        <w:rPr>
          <w:rFonts w:ascii="Arial" w:hAnsi="Arial"/>
          <w:sz w:val="18"/>
          <w:szCs w:val="20"/>
          <w:lang w:val="en-GB"/>
        </w:rPr>
      </w:pPr>
      <w:r w:rsidRPr="00E91354">
        <w:rPr>
          <w:rFonts w:ascii="Arial" w:hAnsi="Arial"/>
          <w:sz w:val="18"/>
          <w:szCs w:val="20"/>
          <w:lang w:val="en-GB"/>
        </w:rPr>
        <w:t>Intensive Ottoman and Turkish Summer School</w:t>
      </w:r>
      <w:r w:rsidRPr="00E91354">
        <w:rPr>
          <w:rFonts w:ascii="Arial" w:hAnsi="Arial"/>
          <w:sz w:val="18"/>
          <w:szCs w:val="20"/>
          <w:lang w:val="en-GB"/>
        </w:rPr>
        <w:br/>
        <w:t>c/o Selim S. Kuru</w:t>
      </w:r>
      <w:r w:rsidRPr="00E91354">
        <w:rPr>
          <w:rFonts w:ascii="Arial" w:hAnsi="Arial"/>
          <w:sz w:val="18"/>
          <w:szCs w:val="20"/>
          <w:lang w:val="en-GB"/>
        </w:rPr>
        <w:br/>
        <w:t>University of Washington</w:t>
      </w:r>
      <w:r w:rsidRPr="00E91354">
        <w:rPr>
          <w:rFonts w:ascii="Arial" w:hAnsi="Arial"/>
          <w:sz w:val="18"/>
          <w:szCs w:val="20"/>
          <w:lang w:val="en-GB"/>
        </w:rPr>
        <w:br/>
        <w:t>NELC 353120</w:t>
      </w:r>
      <w:r w:rsidRPr="00E91354">
        <w:rPr>
          <w:rFonts w:ascii="Arial" w:hAnsi="Arial"/>
          <w:sz w:val="18"/>
          <w:szCs w:val="20"/>
          <w:lang w:val="en-GB"/>
        </w:rPr>
        <w:br/>
        <w:t>Seattle, WA 98195</w:t>
      </w:r>
      <w:r w:rsidRPr="00E91354">
        <w:rPr>
          <w:rFonts w:ascii="Arial" w:hAnsi="Arial"/>
          <w:sz w:val="18"/>
          <w:szCs w:val="20"/>
          <w:lang w:val="en-GB"/>
        </w:rPr>
        <w:br/>
        <w:t>USA</w:t>
      </w:r>
    </w:p>
    <w:p w:rsidR="00FD4831" w:rsidRDefault="00FD4831" w:rsidP="00E81799">
      <w:pPr>
        <w:pStyle w:val="NormalWeb"/>
        <w:ind w:left="360"/>
        <w:rPr>
          <w:sz w:val="18"/>
        </w:rPr>
      </w:pPr>
    </w:p>
    <w:p w:rsidR="00FC623C" w:rsidRPr="00E81799" w:rsidRDefault="00FC623C" w:rsidP="00E81799">
      <w:pPr>
        <w:pStyle w:val="NormalWeb"/>
        <w:ind w:left="360"/>
        <w:rPr>
          <w:sz w:val="18"/>
        </w:rPr>
      </w:pPr>
    </w:p>
    <w:p w:rsidR="00E81799" w:rsidRDefault="00E81799" w:rsidP="00E81799">
      <w:pPr>
        <w:pStyle w:val="DalForm"/>
        <w:numPr>
          <w:ilvl w:val="0"/>
          <w:numId w:val="1"/>
        </w:numPr>
        <w:spacing w:after="120"/>
        <w:rPr>
          <w:b/>
          <w:smallCaps/>
          <w:sz w:val="22"/>
          <w:lang w:val="en-US"/>
        </w:rPr>
      </w:pPr>
      <w:r>
        <w:rPr>
          <w:b/>
          <w:smallCaps/>
          <w:sz w:val="22"/>
          <w:lang w:val="en-US"/>
        </w:rPr>
        <w:lastRenderedPageBreak/>
        <w:t>Locations and Facilities</w:t>
      </w:r>
    </w:p>
    <w:p w:rsidR="00E81799" w:rsidRPr="007C0712" w:rsidRDefault="00E81799" w:rsidP="00E81799">
      <w:pPr>
        <w:pStyle w:val="NormalWeb"/>
        <w:rPr>
          <w:rFonts w:ascii="Arial" w:hAnsi="Arial"/>
          <w:sz w:val="18"/>
          <w:szCs w:val="20"/>
          <w:lang w:val="en-GB"/>
        </w:rPr>
      </w:pPr>
      <w:r w:rsidRPr="00E91354">
        <w:rPr>
          <w:rFonts w:ascii="Arial" w:hAnsi="Arial"/>
          <w:sz w:val="18"/>
          <w:szCs w:val="20"/>
          <w:lang w:val="en-GB"/>
        </w:rPr>
        <w:t>The Intensive Ottoman and Turkish Summer School is located on a small Aegean island, Cunda (officially called Alibey Adası), which is connected to the mainland town of Ayvalık by a causeway and a small bridge. It is situated two hours north of İzmir and directly across from Lesvos.</w:t>
      </w:r>
    </w:p>
    <w:p w:rsidR="00E81799" w:rsidRDefault="00E81799" w:rsidP="00E81799">
      <w:pPr>
        <w:pStyle w:val="NormalWeb"/>
        <w:rPr>
          <w:rFonts w:ascii="Arial" w:hAnsi="Arial"/>
          <w:sz w:val="18"/>
          <w:szCs w:val="20"/>
          <w:lang w:val="en-GB"/>
        </w:rPr>
      </w:pPr>
      <w:r w:rsidRPr="00E91354">
        <w:rPr>
          <w:rFonts w:ascii="Arial" w:hAnsi="Arial"/>
          <w:sz w:val="18"/>
          <w:szCs w:val="20"/>
          <w:lang w:val="en-GB"/>
        </w:rPr>
        <w:t>The School is conducted in the Sevgi-Doğan Gönül Ottoman Research Building, a beautiful renovated building in the heart of Cunda.</w:t>
      </w:r>
      <w:r w:rsidR="00C6471D">
        <w:rPr>
          <w:rFonts w:ascii="Arial" w:hAnsi="Arial"/>
          <w:sz w:val="18"/>
          <w:szCs w:val="20"/>
          <w:lang w:val="en-GB"/>
        </w:rPr>
        <w:t xml:space="preserve"> </w:t>
      </w:r>
      <w:r w:rsidRPr="00E91354">
        <w:rPr>
          <w:rFonts w:ascii="Arial" w:hAnsi="Arial"/>
          <w:sz w:val="18"/>
          <w:szCs w:val="20"/>
          <w:lang w:val="en-GB"/>
        </w:rPr>
        <w:t>This former Greek village is an interesting historic site and is ideal for concentrating on language learning since it is far removed from large cities and the local population typically knows little English. A small but growing reference library in the school is available for students’ use.</w:t>
      </w:r>
    </w:p>
    <w:p w:rsidR="00E81799" w:rsidRPr="007C0712" w:rsidRDefault="00E81799" w:rsidP="00E81799">
      <w:pPr>
        <w:pStyle w:val="NormalWeb"/>
        <w:rPr>
          <w:rFonts w:ascii="Arial" w:hAnsi="Arial"/>
          <w:sz w:val="18"/>
          <w:szCs w:val="20"/>
          <w:lang w:val="en-GB"/>
        </w:rPr>
      </w:pPr>
      <w:r w:rsidRPr="00E91354">
        <w:rPr>
          <w:rFonts w:ascii="Arial" w:hAnsi="Arial"/>
          <w:sz w:val="18"/>
          <w:szCs w:val="20"/>
          <w:lang w:val="en-GB"/>
        </w:rPr>
        <w:t xml:space="preserve">Cunda has many restaurants and coffee shops, a clinic, two pharmacies, and late-night convenience stores. There is regular bus, dolmuş and boat service to Ayvalık, where intercity bus service is available. Students share apart suites provided with cooking and refrigeration facilities at the </w:t>
      </w:r>
      <w:hyperlink r:id="rId17" w:history="1">
        <w:r w:rsidRPr="007C0712">
          <w:rPr>
            <w:rFonts w:ascii="Arial" w:hAnsi="Arial"/>
            <w:sz w:val="18"/>
            <w:szCs w:val="20"/>
            <w:lang w:val="en-GB"/>
          </w:rPr>
          <w:t>Kapya Apart Otel</w:t>
        </w:r>
      </w:hyperlink>
      <w:r w:rsidRPr="00E91354">
        <w:rPr>
          <w:rFonts w:ascii="Arial" w:hAnsi="Arial"/>
          <w:sz w:val="18"/>
          <w:szCs w:val="20"/>
          <w:lang w:val="en-GB"/>
        </w:rPr>
        <w:t>, a stone’s throw from the school.</w:t>
      </w:r>
    </w:p>
    <w:p w:rsidR="00E81799" w:rsidRDefault="00E81799" w:rsidP="00E81799">
      <w:pPr>
        <w:pStyle w:val="DalForm"/>
        <w:numPr>
          <w:ilvl w:val="0"/>
          <w:numId w:val="1"/>
        </w:numPr>
        <w:spacing w:after="120"/>
        <w:rPr>
          <w:b/>
          <w:smallCaps/>
          <w:sz w:val="22"/>
          <w:lang w:val="en-US"/>
        </w:rPr>
      </w:pPr>
      <w:r>
        <w:rPr>
          <w:b/>
          <w:smallCaps/>
          <w:sz w:val="22"/>
          <w:lang w:val="en-US"/>
        </w:rPr>
        <w:t>Additional Activities</w:t>
      </w:r>
    </w:p>
    <w:p w:rsidR="00E81799" w:rsidRDefault="00E81799" w:rsidP="00370A0A">
      <w:pPr>
        <w:pStyle w:val="DalForm"/>
        <w:jc w:val="left"/>
        <w:rPr>
          <w:sz w:val="18"/>
        </w:rPr>
      </w:pPr>
      <w:r>
        <w:rPr>
          <w:sz w:val="18"/>
        </w:rPr>
        <w:t>I</w:t>
      </w:r>
      <w:r w:rsidRPr="00E91354">
        <w:rPr>
          <w:sz w:val="18"/>
        </w:rPr>
        <w:t>n addition to daily classes, the Intensive Ottoman and Turkish Summer School runs a series of general seminars. These are presentations by leading scholars in the field of Ottoman and Turkish Studies. Students will have a chance to meet prominent scholars and discuss the topics presented. There are normally four presentations during the course. Information about scholars who will be visiting the school will be announced on the Intensi</w:t>
      </w:r>
      <w:r>
        <w:rPr>
          <w:sz w:val="18"/>
        </w:rPr>
        <w:t>ve Ottoman Summer School website</w:t>
      </w:r>
      <w:r w:rsidRPr="00E91354">
        <w:rPr>
          <w:sz w:val="18"/>
        </w:rPr>
        <w:t>.</w:t>
      </w:r>
      <w:r w:rsidR="00C6471D">
        <w:rPr>
          <w:sz w:val="18"/>
        </w:rPr>
        <w:t xml:space="preserve"> </w:t>
      </w:r>
      <w:r w:rsidRPr="00E91354">
        <w:rPr>
          <w:sz w:val="18"/>
        </w:rPr>
        <w:t>Students will also have opportunities to explore Cunda and the surrounding area. Daily yacht tours of the islands are available and there are many landmarks and attractions nearby.</w:t>
      </w:r>
    </w:p>
    <w:p w:rsidR="00876ECC" w:rsidRDefault="00876ECC" w:rsidP="00E81799">
      <w:pPr>
        <w:pStyle w:val="DalForm"/>
        <w:rPr>
          <w:sz w:val="18"/>
          <w:szCs w:val="18"/>
        </w:rPr>
        <w:sectPr w:rsidR="00876ECC" w:rsidSect="00876ECC">
          <w:headerReference w:type="default" r:id="rId18"/>
          <w:footerReference w:type="default" r:id="rId19"/>
          <w:pgSz w:w="12240" w:h="15840"/>
          <w:pgMar w:top="1440" w:right="1440" w:bottom="1440" w:left="1440" w:header="720" w:footer="720" w:gutter="0"/>
          <w:cols w:space="720"/>
          <w:docGrid w:linePitch="360"/>
        </w:sectPr>
      </w:pPr>
    </w:p>
    <w:p w:rsidR="00876ECC" w:rsidRDefault="00876ECC" w:rsidP="00876ECC">
      <w:pPr>
        <w:pStyle w:val="Heading1"/>
        <w:tabs>
          <w:tab w:val="right" w:pos="10224"/>
        </w:tabs>
        <w:spacing w:before="80"/>
        <w:ind w:left="0" w:firstLine="0"/>
        <w:rPr>
          <w:sz w:val="24"/>
          <w:szCs w:val="24"/>
        </w:rPr>
      </w:pPr>
      <w:r>
        <w:rPr>
          <w:sz w:val="24"/>
          <w:szCs w:val="24"/>
        </w:rPr>
        <w:lastRenderedPageBreak/>
        <w:t>201</w:t>
      </w:r>
      <w:r w:rsidR="00370A0A">
        <w:rPr>
          <w:sz w:val="24"/>
          <w:szCs w:val="24"/>
        </w:rPr>
        <w:t>7</w:t>
      </w:r>
      <w:r w:rsidRPr="00E91354">
        <w:rPr>
          <w:sz w:val="24"/>
          <w:szCs w:val="24"/>
        </w:rPr>
        <w:t xml:space="preserve"> </w:t>
      </w:r>
      <w:r>
        <w:rPr>
          <w:sz w:val="24"/>
          <w:szCs w:val="24"/>
        </w:rPr>
        <w:t>Intensive Ottoman and Turkish Summer School in Cunda, Turkey</w:t>
      </w:r>
    </w:p>
    <w:p w:rsidR="00876ECC" w:rsidRDefault="00876ECC" w:rsidP="00876ECC">
      <w:pPr>
        <w:pStyle w:val="Heading1"/>
        <w:tabs>
          <w:tab w:val="right" w:pos="10224"/>
        </w:tabs>
        <w:ind w:left="0" w:firstLine="0"/>
        <w:rPr>
          <w:sz w:val="24"/>
          <w:szCs w:val="24"/>
        </w:rPr>
      </w:pPr>
      <w:r>
        <w:rPr>
          <w:sz w:val="24"/>
          <w:szCs w:val="24"/>
        </w:rPr>
        <w:t>Application Form</w:t>
      </w:r>
    </w:p>
    <w:p w:rsidR="00876ECC" w:rsidRPr="00724D3C" w:rsidRDefault="00876ECC" w:rsidP="00876ECC">
      <w:pPr>
        <w:pStyle w:val="Heading6"/>
        <w:pBdr>
          <w:bottom w:val="single" w:sz="18" w:space="1" w:color="auto"/>
        </w:pBdr>
        <w:rPr>
          <w:smallCaps/>
          <w:sz w:val="2"/>
          <w:szCs w:val="2"/>
        </w:rPr>
      </w:pPr>
    </w:p>
    <w:p w:rsidR="006A42BF" w:rsidRDefault="006A42BF" w:rsidP="00E81799">
      <w:pPr>
        <w:pStyle w:val="DalForm"/>
        <w:rPr>
          <w:sz w:val="18"/>
          <w:szCs w:val="18"/>
        </w:rPr>
      </w:pPr>
    </w:p>
    <w:tbl>
      <w:tblPr>
        <w:tblW w:w="9738" w:type="dxa"/>
        <w:tblLayout w:type="fixed"/>
        <w:tblLook w:val="0000" w:firstRow="0" w:lastRow="0" w:firstColumn="0" w:lastColumn="0" w:noHBand="0" w:noVBand="0"/>
      </w:tblPr>
      <w:tblGrid>
        <w:gridCol w:w="1728"/>
        <w:gridCol w:w="2066"/>
        <w:gridCol w:w="994"/>
        <w:gridCol w:w="11"/>
        <w:gridCol w:w="619"/>
        <w:gridCol w:w="1530"/>
        <w:gridCol w:w="815"/>
        <w:gridCol w:w="445"/>
        <w:gridCol w:w="1530"/>
      </w:tblGrid>
      <w:tr w:rsidR="003F0864" w:rsidTr="00023CBD">
        <w:trPr>
          <w:cantSplit/>
          <w:trHeight w:val="639"/>
        </w:trPr>
        <w:tc>
          <w:tcPr>
            <w:tcW w:w="9738" w:type="dxa"/>
            <w:gridSpan w:val="9"/>
            <w:vAlign w:val="center"/>
          </w:tcPr>
          <w:p w:rsidR="003F0864" w:rsidRDefault="00023CBD" w:rsidP="00871EF5">
            <w:pPr>
              <w:pStyle w:val="DalForm"/>
              <w:tabs>
                <w:tab w:val="left" w:pos="2700"/>
              </w:tabs>
              <w:jc w:val="left"/>
              <w:rPr>
                <w:b/>
                <w:smallCaps/>
                <w:sz w:val="18"/>
              </w:rPr>
            </w:pPr>
            <w:r>
              <w:rPr>
                <w:b/>
                <w:smallCaps/>
                <w:sz w:val="18"/>
              </w:rPr>
              <w:t xml:space="preserve">Application </w:t>
            </w:r>
            <w:r w:rsidR="003F0864">
              <w:rPr>
                <w:b/>
                <w:smallCaps/>
                <w:sz w:val="18"/>
              </w:rPr>
              <w:t>Deadline: Friday</w:t>
            </w:r>
            <w:r w:rsidR="00C6471D">
              <w:rPr>
                <w:b/>
                <w:smallCaps/>
                <w:sz w:val="18"/>
              </w:rPr>
              <w:t xml:space="preserve"> </w:t>
            </w:r>
            <w:r w:rsidR="00AE77F2">
              <w:rPr>
                <w:b/>
                <w:smallCaps/>
                <w:sz w:val="18"/>
              </w:rPr>
              <w:t>April 1</w:t>
            </w:r>
            <w:r w:rsidR="00370A0A">
              <w:rPr>
                <w:b/>
                <w:smallCaps/>
                <w:sz w:val="18"/>
              </w:rPr>
              <w:t>4</w:t>
            </w:r>
            <w:r w:rsidR="00AF2652">
              <w:rPr>
                <w:b/>
                <w:smallCaps/>
                <w:sz w:val="18"/>
              </w:rPr>
              <w:t>, 201</w:t>
            </w:r>
            <w:r w:rsidR="00370A0A">
              <w:rPr>
                <w:b/>
                <w:smallCaps/>
                <w:sz w:val="18"/>
              </w:rPr>
              <w:t>7</w:t>
            </w:r>
            <w:r w:rsidR="003F0864">
              <w:rPr>
                <w:b/>
                <w:smallCaps/>
                <w:sz w:val="18"/>
              </w:rPr>
              <w:tab/>
            </w:r>
            <w:r w:rsidR="003F0864">
              <w:rPr>
                <w:b/>
                <w:smallCaps/>
                <w:sz w:val="18"/>
              </w:rPr>
              <w:tab/>
            </w:r>
          </w:p>
          <w:p w:rsidR="003F0864" w:rsidRDefault="003F0864" w:rsidP="00370A0A">
            <w:pPr>
              <w:pStyle w:val="DalForm"/>
              <w:tabs>
                <w:tab w:val="left" w:pos="2700"/>
              </w:tabs>
              <w:spacing w:after="60"/>
              <w:jc w:val="left"/>
              <w:rPr>
                <w:b/>
                <w:smallCaps/>
                <w:sz w:val="18"/>
              </w:rPr>
            </w:pPr>
            <w:r>
              <w:rPr>
                <w:b/>
                <w:smallCaps/>
                <w:sz w:val="18"/>
              </w:rPr>
              <w:t>Application must be typed.</w:t>
            </w:r>
            <w:r w:rsidR="00C6471D">
              <w:rPr>
                <w:b/>
                <w:smallCaps/>
                <w:sz w:val="18"/>
              </w:rPr>
              <w:t xml:space="preserve">  </w:t>
            </w:r>
            <w:r>
              <w:rPr>
                <w:b/>
                <w:smallCaps/>
                <w:sz w:val="18"/>
              </w:rPr>
              <w:t xml:space="preserve"> see application guidelines for additional details.</w:t>
            </w:r>
            <w:r w:rsidR="00C6471D">
              <w:rPr>
                <w:b/>
                <w:smallCaps/>
                <w:sz w:val="18"/>
              </w:rPr>
              <w:t xml:space="preserve"> </w:t>
            </w:r>
            <w:r>
              <w:rPr>
                <w:b/>
                <w:smallCaps/>
                <w:sz w:val="18"/>
              </w:rPr>
              <w:t xml:space="preserve">All applications, including letter of recommendation and transcript, must be submitted by email to: </w:t>
            </w:r>
            <w:hyperlink r:id="rId20" w:history="1">
              <w:r w:rsidRPr="00EB3510">
                <w:rPr>
                  <w:rStyle w:val="Hyperlink"/>
                  <w:b/>
                  <w:smallCaps/>
                  <w:sz w:val="18"/>
                </w:rPr>
                <w:t>ottomanstudiesfoundation@gmail.com</w:t>
              </w:r>
            </w:hyperlink>
          </w:p>
        </w:tc>
      </w:tr>
      <w:tr w:rsidR="00604B8D" w:rsidTr="00604B8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49"/>
        </w:trPr>
        <w:tc>
          <w:tcPr>
            <w:tcW w:w="1728" w:type="dxa"/>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rPr>
                <w:b/>
                <w:smallCaps/>
                <w:sz w:val="18"/>
              </w:rPr>
            </w:pPr>
            <w:r>
              <w:rPr>
                <w:b/>
                <w:smallCaps/>
                <w:sz w:val="18"/>
              </w:rPr>
              <w:t>Name:</w:t>
            </w:r>
          </w:p>
        </w:tc>
        <w:tc>
          <w:tcPr>
            <w:tcW w:w="8010" w:type="dxa"/>
            <w:gridSpan w:val="8"/>
            <w:tcBorders>
              <w:top w:val="single" w:sz="4" w:space="0" w:color="auto"/>
              <w:left w:val="single" w:sz="4" w:space="0" w:color="auto"/>
              <w:bottom w:val="single" w:sz="4" w:space="0" w:color="auto"/>
              <w:right w:val="single" w:sz="4" w:space="0" w:color="auto"/>
            </w:tcBorders>
            <w:vAlign w:val="center"/>
          </w:tcPr>
          <w:p w:rsidR="00604B8D" w:rsidRDefault="00604B8D" w:rsidP="009D2899">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r>
      <w:tr w:rsidR="00604B8D" w:rsidTr="00B02FB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49"/>
        </w:trPr>
        <w:tc>
          <w:tcPr>
            <w:tcW w:w="1728" w:type="dxa"/>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rPr>
                <w:b/>
                <w:smallCaps/>
                <w:sz w:val="18"/>
              </w:rPr>
            </w:pPr>
            <w:r>
              <w:rPr>
                <w:b/>
                <w:smallCaps/>
                <w:sz w:val="18"/>
              </w:rPr>
              <w:t>Date of Birth:</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630" w:type="dxa"/>
            <w:gridSpan w:val="2"/>
            <w:tcBorders>
              <w:top w:val="single" w:sz="4" w:space="0" w:color="auto"/>
              <w:left w:val="single" w:sz="4" w:space="0" w:color="auto"/>
              <w:bottom w:val="single" w:sz="4" w:space="0" w:color="auto"/>
              <w:right w:val="single" w:sz="4" w:space="0" w:color="auto"/>
            </w:tcBorders>
            <w:vAlign w:val="center"/>
          </w:tcPr>
          <w:p w:rsidR="00604B8D" w:rsidRDefault="00604B8D" w:rsidP="00604B8D">
            <w:pPr>
              <w:pStyle w:val="DalForm"/>
              <w:jc w:val="left"/>
              <w:rPr>
                <w:bCs/>
                <w:sz w:val="16"/>
              </w:rPr>
            </w:pPr>
            <w:r>
              <w:rPr>
                <w:b/>
                <w:smallCaps/>
                <w:sz w:val="18"/>
              </w:rPr>
              <w:t>Sex:</w:t>
            </w:r>
          </w:p>
        </w:tc>
        <w:tc>
          <w:tcPr>
            <w:tcW w:w="1530" w:type="dxa"/>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rPr>
                <w:b/>
                <w:smallCaps/>
                <w:sz w:val="18"/>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1260" w:type="dxa"/>
            <w:gridSpan w:val="2"/>
            <w:tcBorders>
              <w:top w:val="single" w:sz="4" w:space="0" w:color="auto"/>
              <w:left w:val="nil"/>
              <w:bottom w:val="single" w:sz="4" w:space="0" w:color="auto"/>
              <w:right w:val="single" w:sz="4" w:space="0" w:color="auto"/>
            </w:tcBorders>
            <w:vAlign w:val="center"/>
          </w:tcPr>
          <w:p w:rsidR="00604B8D" w:rsidRDefault="00604B8D" w:rsidP="00871EF5">
            <w:pPr>
              <w:pStyle w:val="DalForm"/>
              <w:jc w:val="left"/>
              <w:rPr>
                <w:bCs/>
                <w:sz w:val="16"/>
              </w:rPr>
            </w:pPr>
            <w:r>
              <w:rPr>
                <w:b/>
                <w:smallCaps/>
                <w:sz w:val="18"/>
              </w:rPr>
              <w:t>Citizenship:</w:t>
            </w:r>
          </w:p>
        </w:tc>
        <w:tc>
          <w:tcPr>
            <w:tcW w:w="1530" w:type="dxa"/>
            <w:tcBorders>
              <w:top w:val="single" w:sz="4" w:space="0" w:color="auto"/>
              <w:left w:val="nil"/>
              <w:bottom w:val="single" w:sz="4" w:space="0" w:color="auto"/>
              <w:right w:val="single" w:sz="4" w:space="0" w:color="auto"/>
            </w:tcBorders>
            <w:vAlign w:val="center"/>
          </w:tcPr>
          <w:p w:rsidR="00604B8D" w:rsidRDefault="00604B8D" w:rsidP="00604B8D">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r>
      <w:tr w:rsidR="003F0864" w:rsidTr="00B02FB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49"/>
        </w:trPr>
        <w:tc>
          <w:tcPr>
            <w:tcW w:w="1728" w:type="dxa"/>
            <w:tcBorders>
              <w:top w:val="single" w:sz="4" w:space="0" w:color="auto"/>
              <w:left w:val="single" w:sz="4" w:space="0" w:color="auto"/>
              <w:bottom w:val="single" w:sz="4" w:space="0" w:color="auto"/>
              <w:right w:val="single" w:sz="4" w:space="0" w:color="auto"/>
            </w:tcBorders>
            <w:vAlign w:val="center"/>
          </w:tcPr>
          <w:p w:rsidR="003F0864" w:rsidRDefault="003F0864" w:rsidP="00871EF5">
            <w:pPr>
              <w:pStyle w:val="DalForm"/>
              <w:rPr>
                <w:b/>
                <w:smallCaps/>
                <w:sz w:val="18"/>
              </w:rPr>
            </w:pPr>
            <w:r>
              <w:rPr>
                <w:b/>
                <w:smallCaps/>
                <w:sz w:val="18"/>
              </w:rPr>
              <w:t>Institution:</w:t>
            </w:r>
          </w:p>
        </w:tc>
        <w:tc>
          <w:tcPr>
            <w:tcW w:w="3690" w:type="dxa"/>
            <w:gridSpan w:val="4"/>
            <w:tcBorders>
              <w:top w:val="single" w:sz="4" w:space="0" w:color="auto"/>
              <w:left w:val="single" w:sz="4" w:space="0" w:color="auto"/>
              <w:bottom w:val="single" w:sz="4" w:space="0" w:color="auto"/>
              <w:right w:val="single" w:sz="4" w:space="0" w:color="auto"/>
            </w:tcBorders>
            <w:vAlign w:val="center"/>
          </w:tcPr>
          <w:p w:rsidR="003F0864" w:rsidRDefault="00A3687B" w:rsidP="00871EF5">
            <w:pPr>
              <w:pStyle w:val="DalForm"/>
              <w:jc w:val="left"/>
              <w:rPr>
                <w:bCs/>
                <w:sz w:val="16"/>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3F0864" w:rsidRDefault="00604B8D" w:rsidP="00871EF5">
            <w:pPr>
              <w:pStyle w:val="DalForm"/>
              <w:rPr>
                <w:b/>
                <w:smallCaps/>
                <w:sz w:val="18"/>
              </w:rPr>
            </w:pPr>
            <w:r>
              <w:rPr>
                <w:b/>
                <w:smallCaps/>
                <w:sz w:val="18"/>
              </w:rPr>
              <w:t>Year of Study:</w:t>
            </w:r>
          </w:p>
        </w:tc>
        <w:tc>
          <w:tcPr>
            <w:tcW w:w="2790" w:type="dxa"/>
            <w:gridSpan w:val="3"/>
            <w:tcBorders>
              <w:top w:val="single" w:sz="4" w:space="0" w:color="auto"/>
              <w:left w:val="nil"/>
              <w:bottom w:val="single" w:sz="4" w:space="0" w:color="auto"/>
              <w:right w:val="single" w:sz="4" w:space="0" w:color="auto"/>
            </w:tcBorders>
            <w:vAlign w:val="center"/>
          </w:tcPr>
          <w:p w:rsidR="003F0864" w:rsidRDefault="00A3687B" w:rsidP="00871EF5">
            <w:pPr>
              <w:pStyle w:val="DalForm"/>
              <w:jc w:val="left"/>
              <w:rPr>
                <w:bCs/>
                <w:sz w:val="16"/>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604B8D" w:rsidTr="00EB376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49"/>
        </w:trPr>
        <w:tc>
          <w:tcPr>
            <w:tcW w:w="1728" w:type="dxa"/>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rPr>
                <w:b/>
                <w:smallCaps/>
                <w:sz w:val="18"/>
              </w:rPr>
            </w:pPr>
            <w:r>
              <w:rPr>
                <w:b/>
                <w:smallCaps/>
                <w:sz w:val="18"/>
              </w:rPr>
              <w:t>Degree Program:</w:t>
            </w:r>
          </w:p>
        </w:tc>
        <w:tc>
          <w:tcPr>
            <w:tcW w:w="8010" w:type="dxa"/>
            <w:gridSpan w:val="8"/>
            <w:tcBorders>
              <w:top w:val="single" w:sz="4" w:space="0" w:color="auto"/>
              <w:left w:val="single" w:sz="4" w:space="0" w:color="auto"/>
              <w:bottom w:val="single" w:sz="4" w:space="0" w:color="auto"/>
              <w:right w:val="single" w:sz="4" w:space="0" w:color="auto"/>
            </w:tcBorders>
            <w:vAlign w:val="center"/>
          </w:tcPr>
          <w:p w:rsidR="00604B8D" w:rsidRDefault="00604B8D" w:rsidP="00871EF5">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r>
      <w:tr w:rsidR="00C6471D" w:rsidTr="00C6471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249"/>
        </w:trPr>
        <w:tc>
          <w:tcPr>
            <w:tcW w:w="1728" w:type="dxa"/>
            <w:tcBorders>
              <w:top w:val="single" w:sz="4" w:space="0" w:color="auto"/>
              <w:left w:val="single" w:sz="4" w:space="0" w:color="auto"/>
              <w:bottom w:val="single" w:sz="4" w:space="0" w:color="auto"/>
              <w:right w:val="single" w:sz="4" w:space="0" w:color="auto"/>
            </w:tcBorders>
            <w:vAlign w:val="center"/>
          </w:tcPr>
          <w:p w:rsidR="00C6471D" w:rsidRDefault="00C6471D" w:rsidP="00871EF5">
            <w:pPr>
              <w:pStyle w:val="DalForm"/>
              <w:rPr>
                <w:b/>
                <w:smallCaps/>
                <w:sz w:val="18"/>
              </w:rPr>
            </w:pPr>
            <w:r>
              <w:rPr>
                <w:b/>
                <w:smallCaps/>
                <w:sz w:val="18"/>
              </w:rPr>
              <w:t>Telephone:</w:t>
            </w:r>
          </w:p>
        </w:tc>
        <w:tc>
          <w:tcPr>
            <w:tcW w:w="2066" w:type="dxa"/>
            <w:tcBorders>
              <w:top w:val="single" w:sz="4" w:space="0" w:color="auto"/>
              <w:left w:val="single" w:sz="4" w:space="0" w:color="auto"/>
              <w:bottom w:val="single" w:sz="4" w:space="0" w:color="auto"/>
              <w:right w:val="single" w:sz="4" w:space="0" w:color="auto"/>
            </w:tcBorders>
            <w:vAlign w:val="center"/>
          </w:tcPr>
          <w:p w:rsidR="00C6471D" w:rsidRDefault="00C6471D" w:rsidP="00871EF5">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1005" w:type="dxa"/>
            <w:gridSpan w:val="2"/>
            <w:tcBorders>
              <w:top w:val="single" w:sz="4" w:space="0" w:color="auto"/>
              <w:left w:val="single" w:sz="4" w:space="0" w:color="auto"/>
              <w:bottom w:val="single" w:sz="4" w:space="0" w:color="auto"/>
              <w:right w:val="single" w:sz="4" w:space="0" w:color="auto"/>
            </w:tcBorders>
            <w:vAlign w:val="center"/>
          </w:tcPr>
          <w:p w:rsidR="00C6471D" w:rsidRDefault="00C6471D" w:rsidP="00C6471D">
            <w:pPr>
              <w:pStyle w:val="DalForm"/>
              <w:jc w:val="left"/>
              <w:rPr>
                <w:bCs/>
                <w:sz w:val="16"/>
              </w:rPr>
            </w:pPr>
            <w:r w:rsidRPr="00C6471D">
              <w:rPr>
                <w:b/>
                <w:smallCaps/>
                <w:sz w:val="18"/>
              </w:rPr>
              <w:t>Email:</w:t>
            </w:r>
            <w:r>
              <w:rPr>
                <w:bCs/>
                <w:sz w:val="16"/>
              </w:rPr>
              <w:t xml:space="preserve"> </w:t>
            </w:r>
          </w:p>
        </w:tc>
        <w:tc>
          <w:tcPr>
            <w:tcW w:w="2149" w:type="dxa"/>
            <w:gridSpan w:val="2"/>
            <w:tcBorders>
              <w:top w:val="single" w:sz="4" w:space="0" w:color="auto"/>
              <w:left w:val="single" w:sz="4" w:space="0" w:color="auto"/>
              <w:bottom w:val="single" w:sz="4" w:space="0" w:color="auto"/>
              <w:right w:val="single" w:sz="4" w:space="0" w:color="auto"/>
            </w:tcBorders>
            <w:vAlign w:val="center"/>
          </w:tcPr>
          <w:p w:rsidR="00C6471D" w:rsidRDefault="00C6471D" w:rsidP="00871EF5">
            <w:pPr>
              <w:pStyle w:val="DalForm"/>
              <w:rPr>
                <w:b/>
                <w:smallCaps/>
                <w:sz w:val="18"/>
              </w:rPr>
            </w:pPr>
            <w:r>
              <w:rPr>
                <w:b/>
                <w:smallCaps/>
                <w:sz w:val="18"/>
              </w:rPr>
              <w:t xml:space="preserve"> </w:t>
            </w: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c>
          <w:tcPr>
            <w:tcW w:w="815" w:type="dxa"/>
            <w:tcBorders>
              <w:top w:val="single" w:sz="4" w:space="0" w:color="auto"/>
              <w:left w:val="nil"/>
              <w:bottom w:val="single" w:sz="4" w:space="0" w:color="auto"/>
              <w:right w:val="single" w:sz="4" w:space="0" w:color="auto"/>
            </w:tcBorders>
            <w:vAlign w:val="center"/>
          </w:tcPr>
          <w:p w:rsidR="00C6471D" w:rsidRDefault="00C6471D" w:rsidP="00871EF5">
            <w:pPr>
              <w:pStyle w:val="DalForm"/>
              <w:jc w:val="left"/>
              <w:rPr>
                <w:bCs/>
                <w:sz w:val="16"/>
              </w:rPr>
            </w:pPr>
            <w:r>
              <w:rPr>
                <w:b/>
                <w:smallCaps/>
                <w:sz w:val="18"/>
              </w:rPr>
              <w:t>Skype:</w:t>
            </w:r>
          </w:p>
        </w:tc>
        <w:tc>
          <w:tcPr>
            <w:tcW w:w="1975" w:type="dxa"/>
            <w:gridSpan w:val="2"/>
            <w:tcBorders>
              <w:top w:val="single" w:sz="4" w:space="0" w:color="auto"/>
              <w:left w:val="nil"/>
              <w:bottom w:val="single" w:sz="4" w:space="0" w:color="auto"/>
              <w:right w:val="single" w:sz="4" w:space="0" w:color="auto"/>
            </w:tcBorders>
            <w:vAlign w:val="center"/>
          </w:tcPr>
          <w:p w:rsidR="00C6471D" w:rsidRDefault="00C6471D" w:rsidP="00C6471D">
            <w:pPr>
              <w:pStyle w:val="DalForm"/>
              <w:jc w:val="left"/>
              <w:rPr>
                <w:bCs/>
                <w:sz w:val="16"/>
              </w:rPr>
            </w:pPr>
            <w:r>
              <w:rPr>
                <w:bCs/>
                <w:sz w:val="16"/>
              </w:rPr>
              <w:fldChar w:fldCharType="begin">
                <w:ffData>
                  <w:name w:val="Text1"/>
                  <w:enabled/>
                  <w:calcOnExit w:val="0"/>
                  <w:textInput/>
                </w:ffData>
              </w:fldChar>
            </w:r>
            <w:r>
              <w:rPr>
                <w:bCs/>
                <w:sz w:val="16"/>
              </w:rPr>
              <w:instrText xml:space="preserve"> FORMTEXT </w:instrText>
            </w:r>
            <w:r>
              <w:rPr>
                <w:bCs/>
                <w:sz w:val="16"/>
              </w:rPr>
            </w:r>
            <w:r>
              <w:rPr>
                <w:bCs/>
                <w:sz w:val="16"/>
              </w:rPr>
              <w:fldChar w:fldCharType="separate"/>
            </w:r>
            <w:r>
              <w:rPr>
                <w:bCs/>
                <w:noProof/>
                <w:sz w:val="16"/>
              </w:rPr>
              <w:t> </w:t>
            </w:r>
            <w:r>
              <w:rPr>
                <w:bCs/>
                <w:noProof/>
                <w:sz w:val="16"/>
              </w:rPr>
              <w:t> </w:t>
            </w:r>
            <w:r>
              <w:rPr>
                <w:bCs/>
                <w:noProof/>
                <w:sz w:val="16"/>
              </w:rPr>
              <w:t> </w:t>
            </w:r>
            <w:r>
              <w:rPr>
                <w:bCs/>
                <w:noProof/>
                <w:sz w:val="16"/>
              </w:rPr>
              <w:t> </w:t>
            </w:r>
            <w:r>
              <w:rPr>
                <w:bCs/>
                <w:noProof/>
                <w:sz w:val="16"/>
              </w:rPr>
              <w:t> </w:t>
            </w:r>
            <w:r>
              <w:rPr>
                <w:bCs/>
                <w:sz w:val="16"/>
              </w:rPr>
              <w:fldChar w:fldCharType="end"/>
            </w:r>
          </w:p>
        </w:tc>
      </w:tr>
    </w:tbl>
    <w:p w:rsidR="00D941C7" w:rsidRDefault="00D941C7" w:rsidP="00E81799">
      <w:pPr>
        <w:pStyle w:val="DalForm"/>
        <w:rPr>
          <w:sz w:val="18"/>
          <w:szCs w:val="18"/>
        </w:rPr>
      </w:pPr>
    </w:p>
    <w:tbl>
      <w:tblPr>
        <w:tblStyle w:val="TableGrid"/>
        <w:tblW w:w="9738" w:type="dxa"/>
        <w:tblLook w:val="04A0" w:firstRow="1" w:lastRow="0" w:firstColumn="1" w:lastColumn="0" w:noHBand="0" w:noVBand="1"/>
      </w:tblPr>
      <w:tblGrid>
        <w:gridCol w:w="9738"/>
      </w:tblGrid>
      <w:tr w:rsidR="006A42BF" w:rsidTr="009958B7">
        <w:tc>
          <w:tcPr>
            <w:tcW w:w="9738" w:type="dxa"/>
            <w:shd w:val="clear" w:color="auto" w:fill="000000" w:themeFill="text1"/>
          </w:tcPr>
          <w:p w:rsidR="006A42BF" w:rsidRDefault="006A42BF" w:rsidP="006A42BF">
            <w:pPr>
              <w:pStyle w:val="DalForm"/>
              <w:spacing w:before="40" w:after="20"/>
              <w:rPr>
                <w:sz w:val="18"/>
                <w:szCs w:val="18"/>
              </w:rPr>
            </w:pPr>
            <w:r w:rsidRPr="006A42BF">
              <w:rPr>
                <w:b/>
                <w:smallCaps/>
                <w:sz w:val="18"/>
              </w:rPr>
              <w:t>2. Correspondence Address</w:t>
            </w:r>
            <w:r>
              <w:rPr>
                <w:b/>
                <w:smallCaps/>
                <w:sz w:val="18"/>
              </w:rPr>
              <w:t>:</w:t>
            </w:r>
          </w:p>
        </w:tc>
      </w:tr>
      <w:tr w:rsidR="006A42BF" w:rsidTr="00604B8D">
        <w:trPr>
          <w:trHeight w:val="575"/>
        </w:trPr>
        <w:tc>
          <w:tcPr>
            <w:tcW w:w="9738" w:type="dxa"/>
          </w:tcPr>
          <w:p w:rsidR="006A42BF" w:rsidRDefault="00A3687B" w:rsidP="006A42BF">
            <w:pPr>
              <w:pStyle w:val="DalForm"/>
              <w:spacing w:before="40" w:after="20"/>
              <w:rPr>
                <w:sz w:val="18"/>
                <w:szCs w:val="18"/>
              </w:rPr>
            </w:pPr>
            <w:r>
              <w:rPr>
                <w:bCs/>
                <w:sz w:val="16"/>
              </w:rPr>
              <w:fldChar w:fldCharType="begin">
                <w:ffData>
                  <w:name w:val="Text1"/>
                  <w:enabled/>
                  <w:calcOnExit w:val="0"/>
                  <w:textInput/>
                </w:ffData>
              </w:fldChar>
            </w:r>
            <w:r w:rsidR="006A42BF">
              <w:rPr>
                <w:bCs/>
                <w:sz w:val="16"/>
              </w:rPr>
              <w:instrText xml:space="preserve"> FORMTEXT </w:instrText>
            </w:r>
            <w:r>
              <w:rPr>
                <w:bCs/>
                <w:sz w:val="16"/>
              </w:rPr>
            </w:r>
            <w:r>
              <w:rPr>
                <w:bCs/>
                <w:sz w:val="16"/>
              </w:rPr>
              <w:fldChar w:fldCharType="separate"/>
            </w:r>
            <w:r w:rsidR="006A42BF">
              <w:rPr>
                <w:bCs/>
                <w:noProof/>
                <w:sz w:val="16"/>
              </w:rPr>
              <w:t> </w:t>
            </w:r>
            <w:r w:rsidR="006A42BF">
              <w:rPr>
                <w:bCs/>
                <w:noProof/>
                <w:sz w:val="16"/>
              </w:rPr>
              <w:t> </w:t>
            </w:r>
            <w:r w:rsidR="006A42BF">
              <w:rPr>
                <w:bCs/>
                <w:noProof/>
                <w:sz w:val="16"/>
              </w:rPr>
              <w:t> </w:t>
            </w:r>
            <w:r w:rsidR="006A42BF">
              <w:rPr>
                <w:bCs/>
                <w:noProof/>
                <w:sz w:val="16"/>
              </w:rPr>
              <w:t> </w:t>
            </w:r>
            <w:r w:rsidR="006A42BF">
              <w:rPr>
                <w:bCs/>
                <w:noProof/>
                <w:sz w:val="16"/>
              </w:rPr>
              <w:t> </w:t>
            </w:r>
            <w:r>
              <w:rPr>
                <w:bCs/>
                <w:sz w:val="16"/>
              </w:rPr>
              <w:fldChar w:fldCharType="end"/>
            </w:r>
          </w:p>
          <w:p w:rsidR="006A42BF" w:rsidRDefault="006A42BF" w:rsidP="006A42BF">
            <w:pPr>
              <w:pStyle w:val="DalForm"/>
              <w:spacing w:before="40" w:after="20"/>
              <w:rPr>
                <w:sz w:val="18"/>
                <w:szCs w:val="18"/>
              </w:rPr>
            </w:pPr>
          </w:p>
        </w:tc>
      </w:tr>
      <w:tr w:rsidR="006A42BF" w:rsidTr="009958B7">
        <w:tc>
          <w:tcPr>
            <w:tcW w:w="9738" w:type="dxa"/>
            <w:shd w:val="clear" w:color="auto" w:fill="000000" w:themeFill="text1"/>
          </w:tcPr>
          <w:p w:rsidR="006A42BF" w:rsidRDefault="006A42BF" w:rsidP="006A42BF">
            <w:pPr>
              <w:pStyle w:val="DalForm"/>
              <w:spacing w:before="40" w:after="20"/>
              <w:rPr>
                <w:sz w:val="18"/>
                <w:szCs w:val="18"/>
              </w:rPr>
            </w:pPr>
            <w:r w:rsidRPr="006A42BF">
              <w:rPr>
                <w:b/>
                <w:smallCaps/>
                <w:sz w:val="18"/>
              </w:rPr>
              <w:t>3. Institutional Address</w:t>
            </w:r>
            <w:r>
              <w:rPr>
                <w:b/>
                <w:smallCaps/>
                <w:sz w:val="18"/>
              </w:rPr>
              <w:t>:</w:t>
            </w:r>
          </w:p>
        </w:tc>
      </w:tr>
      <w:tr w:rsidR="006A42BF" w:rsidTr="00604B8D">
        <w:trPr>
          <w:trHeight w:val="548"/>
        </w:trPr>
        <w:tc>
          <w:tcPr>
            <w:tcW w:w="9738" w:type="dxa"/>
          </w:tcPr>
          <w:p w:rsidR="006A42BF" w:rsidRDefault="00A3687B" w:rsidP="006A42BF">
            <w:pPr>
              <w:pStyle w:val="DalForm"/>
              <w:spacing w:before="40" w:after="20"/>
              <w:rPr>
                <w:sz w:val="18"/>
                <w:szCs w:val="18"/>
              </w:rPr>
            </w:pPr>
            <w:r>
              <w:rPr>
                <w:bCs/>
                <w:sz w:val="16"/>
              </w:rPr>
              <w:fldChar w:fldCharType="begin">
                <w:ffData>
                  <w:name w:val="Text1"/>
                  <w:enabled/>
                  <w:calcOnExit w:val="0"/>
                  <w:textInput/>
                </w:ffData>
              </w:fldChar>
            </w:r>
            <w:r w:rsidR="006A42BF">
              <w:rPr>
                <w:bCs/>
                <w:sz w:val="16"/>
              </w:rPr>
              <w:instrText xml:space="preserve"> FORMTEXT </w:instrText>
            </w:r>
            <w:r>
              <w:rPr>
                <w:bCs/>
                <w:sz w:val="16"/>
              </w:rPr>
            </w:r>
            <w:r>
              <w:rPr>
                <w:bCs/>
                <w:sz w:val="16"/>
              </w:rPr>
              <w:fldChar w:fldCharType="separate"/>
            </w:r>
            <w:r w:rsidR="006A42BF">
              <w:rPr>
                <w:bCs/>
                <w:noProof/>
                <w:sz w:val="16"/>
              </w:rPr>
              <w:t> </w:t>
            </w:r>
            <w:r w:rsidR="006A42BF">
              <w:rPr>
                <w:bCs/>
                <w:noProof/>
                <w:sz w:val="16"/>
              </w:rPr>
              <w:t> </w:t>
            </w:r>
            <w:r w:rsidR="006A42BF">
              <w:rPr>
                <w:bCs/>
                <w:noProof/>
                <w:sz w:val="16"/>
              </w:rPr>
              <w:t> </w:t>
            </w:r>
            <w:r w:rsidR="006A42BF">
              <w:rPr>
                <w:bCs/>
                <w:noProof/>
                <w:sz w:val="16"/>
              </w:rPr>
              <w:t> </w:t>
            </w:r>
            <w:r w:rsidR="006A42BF">
              <w:rPr>
                <w:bCs/>
                <w:noProof/>
                <w:sz w:val="16"/>
              </w:rPr>
              <w:t> </w:t>
            </w:r>
            <w:r>
              <w:rPr>
                <w:bCs/>
                <w:sz w:val="16"/>
              </w:rPr>
              <w:fldChar w:fldCharType="end"/>
            </w:r>
          </w:p>
          <w:p w:rsidR="006A42BF" w:rsidRDefault="006A42BF" w:rsidP="006A42BF">
            <w:pPr>
              <w:pStyle w:val="DalForm"/>
              <w:spacing w:before="40" w:after="20"/>
              <w:rPr>
                <w:sz w:val="18"/>
                <w:szCs w:val="18"/>
              </w:rPr>
            </w:pPr>
          </w:p>
        </w:tc>
      </w:tr>
    </w:tbl>
    <w:p w:rsidR="006A42BF" w:rsidRDefault="006A42BF"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548"/>
        <w:gridCol w:w="6930"/>
        <w:gridCol w:w="1260"/>
      </w:tblGrid>
      <w:tr w:rsidR="009958B7" w:rsidTr="009958B7">
        <w:trPr>
          <w:cantSplit/>
        </w:trPr>
        <w:tc>
          <w:tcPr>
            <w:tcW w:w="9738"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9958B7" w:rsidRPr="009958B7" w:rsidRDefault="009958B7" w:rsidP="00871EF5">
            <w:pPr>
              <w:pStyle w:val="DalForm"/>
              <w:rPr>
                <w:b/>
                <w:smallCaps/>
                <w:sz w:val="18"/>
              </w:rPr>
            </w:pPr>
            <w:r>
              <w:rPr>
                <w:b/>
                <w:smallCaps/>
                <w:sz w:val="18"/>
              </w:rPr>
              <w:t>4. Languages and Fluency Level</w:t>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Default="009958B7" w:rsidP="00871EF5">
            <w:pPr>
              <w:pStyle w:val="DalForm"/>
              <w:jc w:val="center"/>
              <w:rPr>
                <w:b/>
                <w:smallCaps/>
                <w:sz w:val="18"/>
              </w:rPr>
            </w:pPr>
            <w:r>
              <w:rPr>
                <w:b/>
                <w:smallCaps/>
                <w:sz w:val="18"/>
              </w:rPr>
              <w:t>Language</w:t>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9958B7" w:rsidP="00871EF5">
            <w:pPr>
              <w:pStyle w:val="DalForm"/>
              <w:jc w:val="center"/>
              <w:rPr>
                <w:b/>
                <w:smallCaps/>
                <w:sz w:val="18"/>
              </w:rPr>
            </w:pPr>
            <w:r>
              <w:rPr>
                <w:b/>
                <w:smallCaps/>
                <w:sz w:val="18"/>
              </w:rPr>
              <w:t>Details of University-Level Courses Attended</w:t>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9958B7" w:rsidP="00871EF5">
            <w:pPr>
              <w:pStyle w:val="DalForm"/>
              <w:jc w:val="center"/>
              <w:rPr>
                <w:b/>
                <w:smallCaps/>
                <w:sz w:val="18"/>
              </w:rPr>
            </w:pPr>
            <w:r>
              <w:rPr>
                <w:b/>
                <w:smallCaps/>
                <w:sz w:val="18"/>
              </w:rPr>
              <w:t>Number of Years</w:t>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Pr="00E47440" w:rsidRDefault="009958B7" w:rsidP="00871EF5">
            <w:pPr>
              <w:pStyle w:val="DalForm"/>
              <w:jc w:val="left"/>
              <w:rPr>
                <w:b/>
                <w:bCs/>
                <w:sz w:val="16"/>
              </w:rPr>
            </w:pPr>
            <w:r w:rsidRPr="00E91354">
              <w:rPr>
                <w:b/>
                <w:bCs/>
                <w:sz w:val="16"/>
              </w:rPr>
              <w:t>Modern Turkish</w:t>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Pr="00E47440" w:rsidRDefault="009958B7" w:rsidP="00871EF5">
            <w:pPr>
              <w:pStyle w:val="DalForm"/>
              <w:jc w:val="left"/>
              <w:rPr>
                <w:b/>
                <w:bCs/>
                <w:sz w:val="16"/>
              </w:rPr>
            </w:pPr>
            <w:r w:rsidRPr="00E91354">
              <w:rPr>
                <w:b/>
                <w:bCs/>
                <w:sz w:val="16"/>
              </w:rPr>
              <w:t>Ottoman Turkish</w:t>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Pr="00E47440" w:rsidRDefault="009958B7" w:rsidP="00871EF5">
            <w:pPr>
              <w:pStyle w:val="DalForm"/>
              <w:jc w:val="left"/>
              <w:rPr>
                <w:b/>
                <w:bCs/>
                <w:sz w:val="16"/>
              </w:rPr>
            </w:pPr>
            <w:r w:rsidRPr="00E91354">
              <w:rPr>
                <w:b/>
                <w:bCs/>
                <w:sz w:val="16"/>
              </w:rPr>
              <w:t>Persian</w:t>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Pr="00E47440" w:rsidRDefault="009958B7" w:rsidP="00871EF5">
            <w:pPr>
              <w:pStyle w:val="DalForm"/>
              <w:jc w:val="left"/>
              <w:rPr>
                <w:b/>
                <w:bCs/>
                <w:sz w:val="16"/>
              </w:rPr>
            </w:pPr>
            <w:r w:rsidRPr="00E91354">
              <w:rPr>
                <w:b/>
                <w:bCs/>
                <w:sz w:val="16"/>
              </w:rPr>
              <w:t>Arabic</w:t>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9738" w:type="dxa"/>
            <w:gridSpan w:val="3"/>
            <w:tcBorders>
              <w:top w:val="single" w:sz="4" w:space="0" w:color="auto"/>
              <w:left w:val="single" w:sz="4" w:space="0" w:color="auto"/>
              <w:bottom w:val="single" w:sz="4" w:space="0" w:color="auto"/>
              <w:right w:val="single" w:sz="4" w:space="0" w:color="auto"/>
            </w:tcBorders>
            <w:vAlign w:val="center"/>
          </w:tcPr>
          <w:p w:rsidR="009958B7" w:rsidRDefault="009958B7" w:rsidP="00871EF5">
            <w:pPr>
              <w:pStyle w:val="DalForm"/>
              <w:jc w:val="center"/>
              <w:rPr>
                <w:b/>
                <w:bCs/>
                <w:sz w:val="16"/>
              </w:rPr>
            </w:pPr>
            <w:r w:rsidRPr="00E91354">
              <w:rPr>
                <w:b/>
                <w:bCs/>
                <w:sz w:val="16"/>
              </w:rPr>
              <w:t>Please list additional languages</w:t>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r w:rsidR="009958B7" w:rsidTr="009958B7">
        <w:trPr>
          <w:cantSplit/>
          <w:trHeight w:val="249"/>
        </w:trPr>
        <w:tc>
          <w:tcPr>
            <w:tcW w:w="1548"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693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jc w:val="left"/>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c>
          <w:tcPr>
            <w:tcW w:w="1260" w:type="dxa"/>
            <w:tcBorders>
              <w:top w:val="single" w:sz="4" w:space="0" w:color="auto"/>
              <w:left w:val="single" w:sz="4" w:space="0" w:color="auto"/>
              <w:bottom w:val="single" w:sz="4" w:space="0" w:color="auto"/>
              <w:right w:val="single" w:sz="4" w:space="0" w:color="auto"/>
            </w:tcBorders>
            <w:vAlign w:val="center"/>
          </w:tcPr>
          <w:p w:rsidR="009958B7" w:rsidRDefault="00A3687B" w:rsidP="00871EF5">
            <w:pPr>
              <w:pStyle w:val="DalForm"/>
              <w:rPr>
                <w:bCs/>
                <w:sz w:val="16"/>
              </w:rPr>
            </w:pPr>
            <w:r>
              <w:rPr>
                <w:bCs/>
                <w:sz w:val="16"/>
              </w:rPr>
              <w:fldChar w:fldCharType="begin">
                <w:ffData>
                  <w:name w:val="Text1"/>
                  <w:enabled/>
                  <w:calcOnExit w:val="0"/>
                  <w:textInput/>
                </w:ffData>
              </w:fldChar>
            </w:r>
            <w:r w:rsidR="009958B7">
              <w:rPr>
                <w:bCs/>
                <w:sz w:val="16"/>
              </w:rPr>
              <w:instrText xml:space="preserve"> FORMTEXT </w:instrText>
            </w:r>
            <w:r>
              <w:rPr>
                <w:bCs/>
                <w:sz w:val="16"/>
              </w:rPr>
            </w:r>
            <w:r>
              <w:rPr>
                <w:bCs/>
                <w:sz w:val="16"/>
              </w:rPr>
              <w:fldChar w:fldCharType="separate"/>
            </w:r>
            <w:r w:rsidR="009958B7">
              <w:rPr>
                <w:bCs/>
                <w:noProof/>
                <w:sz w:val="16"/>
              </w:rPr>
              <w:t> </w:t>
            </w:r>
            <w:r w:rsidR="009958B7">
              <w:rPr>
                <w:bCs/>
                <w:noProof/>
                <w:sz w:val="16"/>
              </w:rPr>
              <w:t> </w:t>
            </w:r>
            <w:r w:rsidR="009958B7">
              <w:rPr>
                <w:bCs/>
                <w:noProof/>
                <w:sz w:val="16"/>
              </w:rPr>
              <w:t> </w:t>
            </w:r>
            <w:r w:rsidR="009958B7">
              <w:rPr>
                <w:bCs/>
                <w:noProof/>
                <w:sz w:val="16"/>
              </w:rPr>
              <w:t> </w:t>
            </w:r>
            <w:r w:rsidR="009958B7">
              <w:rPr>
                <w:bCs/>
                <w:noProof/>
                <w:sz w:val="16"/>
              </w:rPr>
              <w:t> </w:t>
            </w:r>
            <w:r>
              <w:rPr>
                <w:bCs/>
                <w:sz w:val="16"/>
              </w:rPr>
              <w:fldChar w:fldCharType="end"/>
            </w:r>
          </w:p>
        </w:tc>
      </w:tr>
    </w:tbl>
    <w:p w:rsidR="009958B7" w:rsidRDefault="009958B7"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8"/>
      </w:tblGrid>
      <w:tr w:rsidR="00E12E0C" w:rsidTr="00E12E0C">
        <w:trPr>
          <w:cantSplit/>
        </w:trPr>
        <w:tc>
          <w:tcPr>
            <w:tcW w:w="9738" w:type="dxa"/>
            <w:tcBorders>
              <w:top w:val="single" w:sz="4" w:space="0" w:color="auto"/>
              <w:left w:val="single" w:sz="4" w:space="0" w:color="auto"/>
              <w:bottom w:val="single" w:sz="4" w:space="0" w:color="auto"/>
              <w:right w:val="single" w:sz="4" w:space="0" w:color="auto"/>
            </w:tcBorders>
            <w:shd w:val="clear" w:color="auto" w:fill="000000"/>
            <w:vAlign w:val="center"/>
          </w:tcPr>
          <w:p w:rsidR="00E12E0C" w:rsidRDefault="00E12E0C" w:rsidP="00871EF5">
            <w:pPr>
              <w:pStyle w:val="DalForm"/>
              <w:rPr>
                <w:b/>
                <w:smallCaps/>
                <w:sz w:val="18"/>
              </w:rPr>
            </w:pPr>
            <w:r>
              <w:rPr>
                <w:b/>
                <w:smallCaps/>
                <w:sz w:val="18"/>
              </w:rPr>
              <w:t>5. Special Circumstances Regarding Language Learning</w:t>
            </w:r>
          </w:p>
          <w:p w:rsidR="00E12E0C" w:rsidRPr="00ED59CA" w:rsidRDefault="00E12E0C" w:rsidP="00871EF5">
            <w:pPr>
              <w:pStyle w:val="DalForm"/>
              <w:rPr>
                <w:b/>
                <w:smallCaps/>
                <w:sz w:val="16"/>
                <w:szCs w:val="16"/>
              </w:rPr>
            </w:pPr>
            <w:r>
              <w:rPr>
                <w:b/>
                <w:smallCaps/>
                <w:sz w:val="16"/>
                <w:szCs w:val="16"/>
              </w:rPr>
              <w:t>Please provide a brief explanation about any special circumstances regarding your language learning</w:t>
            </w:r>
          </w:p>
        </w:tc>
      </w:tr>
      <w:tr w:rsidR="00E12E0C" w:rsidRPr="006A60AA" w:rsidTr="00023CBD">
        <w:trPr>
          <w:cantSplit/>
          <w:trHeight w:val="917"/>
        </w:trPr>
        <w:tc>
          <w:tcPr>
            <w:tcW w:w="9738" w:type="dxa"/>
            <w:tcBorders>
              <w:top w:val="single" w:sz="4" w:space="0" w:color="auto"/>
              <w:left w:val="single" w:sz="4" w:space="0" w:color="auto"/>
              <w:right w:val="single" w:sz="4" w:space="0" w:color="auto"/>
            </w:tcBorders>
          </w:tcPr>
          <w:p w:rsidR="00E12E0C" w:rsidRDefault="00A3687B" w:rsidP="00871EF5">
            <w:pPr>
              <w:pStyle w:val="DalForm"/>
              <w:spacing w:before="60" w:after="60"/>
            </w:pPr>
            <w:r>
              <w:rPr>
                <w:bCs/>
                <w:sz w:val="16"/>
              </w:rPr>
              <w:fldChar w:fldCharType="begin">
                <w:ffData>
                  <w:name w:val=""/>
                  <w:enabled/>
                  <w:calcOnExit w:val="0"/>
                  <w:textInput/>
                </w:ffData>
              </w:fldChar>
            </w:r>
            <w:r w:rsidR="00E12E0C">
              <w:rPr>
                <w:bCs/>
                <w:sz w:val="16"/>
              </w:rPr>
              <w:instrText xml:space="preserve"> FORMTEXT </w:instrText>
            </w:r>
            <w:r>
              <w:rPr>
                <w:bCs/>
                <w:sz w:val="16"/>
              </w:rPr>
            </w:r>
            <w:r>
              <w:rPr>
                <w:bCs/>
                <w:sz w:val="16"/>
              </w:rPr>
              <w:fldChar w:fldCharType="separate"/>
            </w:r>
            <w:r w:rsidR="00E12E0C">
              <w:rPr>
                <w:bCs/>
                <w:noProof/>
                <w:sz w:val="16"/>
              </w:rPr>
              <w:t> </w:t>
            </w:r>
            <w:r w:rsidR="00E12E0C">
              <w:rPr>
                <w:bCs/>
                <w:noProof/>
                <w:sz w:val="16"/>
              </w:rPr>
              <w:t> </w:t>
            </w:r>
            <w:r w:rsidR="00E12E0C">
              <w:rPr>
                <w:bCs/>
                <w:noProof/>
                <w:sz w:val="16"/>
              </w:rPr>
              <w:t> </w:t>
            </w:r>
            <w:r w:rsidR="00E12E0C">
              <w:rPr>
                <w:bCs/>
                <w:noProof/>
                <w:sz w:val="16"/>
              </w:rPr>
              <w:t> </w:t>
            </w:r>
            <w:r w:rsidR="00E12E0C">
              <w:rPr>
                <w:bCs/>
                <w:noProof/>
                <w:sz w:val="16"/>
              </w:rPr>
              <w:t> </w:t>
            </w:r>
            <w:r>
              <w:rPr>
                <w:bCs/>
                <w:sz w:val="16"/>
              </w:rPr>
              <w:fldChar w:fldCharType="end"/>
            </w:r>
          </w:p>
        </w:tc>
      </w:tr>
    </w:tbl>
    <w:p w:rsidR="00E12E0C" w:rsidRDefault="00E12E0C"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8"/>
      </w:tblGrid>
      <w:tr w:rsidR="00E12E0C" w:rsidTr="00E12E0C">
        <w:trPr>
          <w:cantSplit/>
        </w:trPr>
        <w:tc>
          <w:tcPr>
            <w:tcW w:w="9738" w:type="dxa"/>
            <w:tcBorders>
              <w:top w:val="single" w:sz="4" w:space="0" w:color="auto"/>
              <w:left w:val="single" w:sz="4" w:space="0" w:color="auto"/>
              <w:bottom w:val="single" w:sz="4" w:space="0" w:color="auto"/>
              <w:right w:val="single" w:sz="4" w:space="0" w:color="auto"/>
            </w:tcBorders>
            <w:shd w:val="clear" w:color="auto" w:fill="000000"/>
            <w:vAlign w:val="center"/>
          </w:tcPr>
          <w:p w:rsidR="00E12E0C" w:rsidRDefault="00E12E0C" w:rsidP="00871EF5">
            <w:pPr>
              <w:pStyle w:val="DalForm"/>
              <w:rPr>
                <w:b/>
                <w:smallCaps/>
                <w:sz w:val="18"/>
              </w:rPr>
            </w:pPr>
            <w:r>
              <w:rPr>
                <w:b/>
                <w:smallCaps/>
                <w:sz w:val="18"/>
              </w:rPr>
              <w:t>6. Personal Statement of Interest</w:t>
            </w:r>
          </w:p>
          <w:p w:rsidR="00E12E0C" w:rsidRPr="00ED59CA" w:rsidRDefault="00E12E0C" w:rsidP="00871EF5">
            <w:pPr>
              <w:pStyle w:val="DalForm"/>
              <w:rPr>
                <w:b/>
                <w:smallCaps/>
                <w:sz w:val="16"/>
                <w:szCs w:val="16"/>
              </w:rPr>
            </w:pPr>
            <w:r>
              <w:rPr>
                <w:b/>
                <w:smallCaps/>
                <w:sz w:val="16"/>
                <w:szCs w:val="16"/>
              </w:rPr>
              <w:t>Please provide a brief statement (max. 200 words) explaining why you would like to attend the program.</w:t>
            </w:r>
          </w:p>
        </w:tc>
      </w:tr>
      <w:tr w:rsidR="00E12E0C" w:rsidRPr="006A60AA" w:rsidTr="00023CBD">
        <w:trPr>
          <w:cantSplit/>
          <w:trHeight w:val="1088"/>
        </w:trPr>
        <w:tc>
          <w:tcPr>
            <w:tcW w:w="9738" w:type="dxa"/>
            <w:tcBorders>
              <w:top w:val="single" w:sz="4" w:space="0" w:color="auto"/>
              <w:left w:val="single" w:sz="4" w:space="0" w:color="auto"/>
              <w:bottom w:val="single" w:sz="4" w:space="0" w:color="auto"/>
              <w:right w:val="single" w:sz="4" w:space="0" w:color="auto"/>
            </w:tcBorders>
          </w:tcPr>
          <w:p w:rsidR="00E12E0C" w:rsidRDefault="00A3687B" w:rsidP="00871EF5">
            <w:pPr>
              <w:pStyle w:val="DalForm"/>
              <w:spacing w:before="60" w:after="120"/>
            </w:pPr>
            <w:r>
              <w:rPr>
                <w:bCs/>
                <w:sz w:val="16"/>
              </w:rPr>
              <w:fldChar w:fldCharType="begin">
                <w:ffData>
                  <w:name w:val="Text1"/>
                  <w:enabled/>
                  <w:calcOnExit w:val="0"/>
                  <w:textInput/>
                </w:ffData>
              </w:fldChar>
            </w:r>
            <w:r w:rsidR="00E12E0C">
              <w:rPr>
                <w:bCs/>
                <w:sz w:val="16"/>
              </w:rPr>
              <w:instrText xml:space="preserve"> FORMTEXT </w:instrText>
            </w:r>
            <w:r>
              <w:rPr>
                <w:bCs/>
                <w:sz w:val="16"/>
              </w:rPr>
            </w:r>
            <w:r>
              <w:rPr>
                <w:bCs/>
                <w:sz w:val="16"/>
              </w:rPr>
              <w:fldChar w:fldCharType="separate"/>
            </w:r>
            <w:r w:rsidR="00E12E0C">
              <w:rPr>
                <w:bCs/>
                <w:noProof/>
                <w:sz w:val="16"/>
              </w:rPr>
              <w:t> </w:t>
            </w:r>
            <w:r w:rsidR="00E12E0C">
              <w:rPr>
                <w:bCs/>
                <w:noProof/>
                <w:sz w:val="16"/>
              </w:rPr>
              <w:t> </w:t>
            </w:r>
            <w:r w:rsidR="00E12E0C">
              <w:rPr>
                <w:bCs/>
                <w:noProof/>
                <w:sz w:val="16"/>
              </w:rPr>
              <w:t> </w:t>
            </w:r>
            <w:r w:rsidR="00E12E0C">
              <w:rPr>
                <w:bCs/>
                <w:noProof/>
                <w:sz w:val="16"/>
              </w:rPr>
              <w:t> </w:t>
            </w:r>
            <w:r w:rsidR="00E12E0C">
              <w:rPr>
                <w:bCs/>
                <w:noProof/>
                <w:sz w:val="16"/>
              </w:rPr>
              <w:t> </w:t>
            </w:r>
            <w:r>
              <w:rPr>
                <w:bCs/>
                <w:sz w:val="16"/>
              </w:rPr>
              <w:fldChar w:fldCharType="end"/>
            </w:r>
          </w:p>
        </w:tc>
      </w:tr>
    </w:tbl>
    <w:p w:rsidR="00E12E0C" w:rsidRDefault="00E12E0C"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7196"/>
        <w:gridCol w:w="1559"/>
        <w:gridCol w:w="983"/>
      </w:tblGrid>
      <w:tr w:rsidR="003F0864" w:rsidTr="003F0864">
        <w:trPr>
          <w:cantSplit/>
        </w:trPr>
        <w:tc>
          <w:tcPr>
            <w:tcW w:w="9738" w:type="dxa"/>
            <w:gridSpan w:val="3"/>
            <w:tcBorders>
              <w:top w:val="single" w:sz="4" w:space="0" w:color="auto"/>
              <w:left w:val="single" w:sz="4" w:space="0" w:color="auto"/>
              <w:bottom w:val="nil"/>
              <w:right w:val="single" w:sz="4" w:space="0" w:color="auto"/>
            </w:tcBorders>
            <w:shd w:val="clear" w:color="auto" w:fill="000000"/>
            <w:vAlign w:val="center"/>
          </w:tcPr>
          <w:p w:rsidR="003F0864" w:rsidRDefault="003F0864" w:rsidP="00871EF5">
            <w:pPr>
              <w:pStyle w:val="DalForm"/>
              <w:rPr>
                <w:b/>
                <w:sz w:val="16"/>
              </w:rPr>
            </w:pPr>
            <w:r>
              <w:rPr>
                <w:b/>
                <w:smallCaps/>
                <w:sz w:val="18"/>
              </w:rPr>
              <w:lastRenderedPageBreak/>
              <w:t>7a. Funding</w:t>
            </w:r>
          </w:p>
        </w:tc>
      </w:tr>
      <w:tr w:rsidR="003F0864" w:rsidRPr="006A60AA" w:rsidTr="003F0864">
        <w:trPr>
          <w:cantSplit/>
          <w:trHeight w:val="488"/>
        </w:trPr>
        <w:tc>
          <w:tcPr>
            <w:tcW w:w="7196" w:type="dxa"/>
            <w:tcBorders>
              <w:top w:val="single" w:sz="4" w:space="0" w:color="auto"/>
              <w:left w:val="single" w:sz="4" w:space="0" w:color="auto"/>
              <w:bottom w:val="single" w:sz="4" w:space="0" w:color="auto"/>
              <w:right w:val="nil"/>
            </w:tcBorders>
            <w:vAlign w:val="center"/>
          </w:tcPr>
          <w:p w:rsidR="003F0864" w:rsidRPr="006C53E7" w:rsidRDefault="003F0864" w:rsidP="00871EF5">
            <w:pPr>
              <w:pStyle w:val="DalForm"/>
              <w:jc w:val="left"/>
              <w:rPr>
                <w:sz w:val="18"/>
                <w:szCs w:val="18"/>
              </w:rPr>
            </w:pPr>
            <w:r>
              <w:rPr>
                <w:sz w:val="18"/>
                <w:szCs w:val="18"/>
              </w:rPr>
              <w:t>Have you applied for external funding?</w:t>
            </w:r>
            <w:r w:rsidRPr="006C53E7">
              <w:rPr>
                <w:sz w:val="18"/>
                <w:szCs w:val="18"/>
              </w:rPr>
              <w:t xml:space="preserve"> If yes, name </w:t>
            </w:r>
            <w:r>
              <w:rPr>
                <w:sz w:val="18"/>
                <w:szCs w:val="18"/>
              </w:rPr>
              <w:t>the funding program</w:t>
            </w:r>
            <w:r w:rsidRPr="006C53E7">
              <w:rPr>
                <w:sz w:val="18"/>
                <w:szCs w:val="18"/>
              </w:rPr>
              <w:t>.</w:t>
            </w:r>
            <w:r w:rsidRPr="006C53E7">
              <w:rPr>
                <w:bCs/>
                <w:sz w:val="18"/>
                <w:szCs w:val="18"/>
              </w:rPr>
              <w:t xml:space="preserve"> </w:t>
            </w:r>
            <w:r w:rsidR="00A3687B" w:rsidRPr="006C53E7">
              <w:rPr>
                <w:bCs/>
                <w:sz w:val="18"/>
                <w:szCs w:val="18"/>
              </w:rPr>
              <w:fldChar w:fldCharType="begin">
                <w:ffData>
                  <w:name w:val="Text1"/>
                  <w:enabled/>
                  <w:calcOnExit w:val="0"/>
                  <w:textInput/>
                </w:ffData>
              </w:fldChar>
            </w:r>
            <w:r w:rsidRPr="006C53E7">
              <w:rPr>
                <w:bCs/>
                <w:sz w:val="18"/>
                <w:szCs w:val="18"/>
              </w:rPr>
              <w:instrText xml:space="preserve"> FORMTEXT </w:instrText>
            </w:r>
            <w:r w:rsidR="00A3687B" w:rsidRPr="006C53E7">
              <w:rPr>
                <w:bCs/>
                <w:sz w:val="18"/>
                <w:szCs w:val="18"/>
              </w:rPr>
            </w:r>
            <w:r w:rsidR="00A3687B" w:rsidRPr="006C53E7">
              <w:rPr>
                <w:bCs/>
                <w:sz w:val="18"/>
                <w:szCs w:val="18"/>
              </w:rPr>
              <w:fldChar w:fldCharType="separate"/>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00A3687B" w:rsidRPr="006C53E7">
              <w:rPr>
                <w:bCs/>
                <w:sz w:val="18"/>
                <w:szCs w:val="18"/>
              </w:rPr>
              <w:fldChar w:fldCharType="end"/>
            </w:r>
          </w:p>
        </w:tc>
        <w:tc>
          <w:tcPr>
            <w:tcW w:w="1559" w:type="dxa"/>
            <w:tcBorders>
              <w:top w:val="single" w:sz="4" w:space="0" w:color="auto"/>
              <w:left w:val="nil"/>
              <w:bottom w:val="single" w:sz="4" w:space="0" w:color="auto"/>
              <w:right w:val="nil"/>
            </w:tcBorders>
            <w:vAlign w:val="center"/>
          </w:tcPr>
          <w:p w:rsidR="003F0864" w:rsidRPr="006C53E7" w:rsidRDefault="00A3687B" w:rsidP="00871EF5">
            <w:pPr>
              <w:pStyle w:val="DalForm"/>
              <w:jc w:val="left"/>
            </w:pPr>
            <w:r w:rsidRPr="006C53E7">
              <w:fldChar w:fldCharType="begin">
                <w:ffData>
                  <w:name w:val="Check1"/>
                  <w:enabled/>
                  <w:calcOnExit w:val="0"/>
                  <w:checkBox>
                    <w:sizeAuto/>
                    <w:default w:val="0"/>
                  </w:checkBox>
                </w:ffData>
              </w:fldChar>
            </w:r>
            <w:bookmarkStart w:id="1" w:name="Check1"/>
            <w:r w:rsidR="003F0864" w:rsidRPr="006C53E7">
              <w:instrText xml:space="preserve"> FORMCHECKBOX </w:instrText>
            </w:r>
            <w:r w:rsidR="001F1445">
              <w:fldChar w:fldCharType="separate"/>
            </w:r>
            <w:r w:rsidRPr="006C53E7">
              <w:fldChar w:fldCharType="end"/>
            </w:r>
            <w:bookmarkEnd w:id="1"/>
            <w:r w:rsidR="003F0864" w:rsidRPr="006C53E7">
              <w:t xml:space="preserve"> Yes</w:t>
            </w:r>
          </w:p>
        </w:tc>
        <w:tc>
          <w:tcPr>
            <w:tcW w:w="983" w:type="dxa"/>
            <w:tcBorders>
              <w:top w:val="single" w:sz="4" w:space="0" w:color="auto"/>
              <w:left w:val="nil"/>
              <w:bottom w:val="single" w:sz="4" w:space="0" w:color="auto"/>
              <w:right w:val="single" w:sz="4" w:space="0" w:color="auto"/>
            </w:tcBorders>
            <w:vAlign w:val="center"/>
          </w:tcPr>
          <w:p w:rsidR="003F0864" w:rsidRPr="006C53E7" w:rsidRDefault="00A3687B" w:rsidP="00871EF5">
            <w:pPr>
              <w:pStyle w:val="DalForm"/>
              <w:jc w:val="left"/>
            </w:pPr>
            <w:r w:rsidRPr="006C53E7">
              <w:fldChar w:fldCharType="begin">
                <w:ffData>
                  <w:name w:val="Check2"/>
                  <w:enabled/>
                  <w:calcOnExit w:val="0"/>
                  <w:checkBox>
                    <w:sizeAuto/>
                    <w:default w:val="0"/>
                  </w:checkBox>
                </w:ffData>
              </w:fldChar>
            </w:r>
            <w:bookmarkStart w:id="2" w:name="Check2"/>
            <w:r w:rsidR="003F0864" w:rsidRPr="006C53E7">
              <w:instrText xml:space="preserve"> FORMCHECKBOX </w:instrText>
            </w:r>
            <w:r w:rsidR="001F1445">
              <w:fldChar w:fldCharType="separate"/>
            </w:r>
            <w:r w:rsidRPr="006C53E7">
              <w:fldChar w:fldCharType="end"/>
            </w:r>
            <w:bookmarkEnd w:id="2"/>
            <w:r w:rsidR="003F0864" w:rsidRPr="006C53E7">
              <w:t xml:space="preserve"> No</w:t>
            </w:r>
          </w:p>
        </w:tc>
      </w:tr>
      <w:tr w:rsidR="003F0864" w:rsidRPr="006A60AA" w:rsidTr="003F0864">
        <w:trPr>
          <w:cantSplit/>
          <w:trHeight w:val="488"/>
        </w:trPr>
        <w:tc>
          <w:tcPr>
            <w:tcW w:w="7196" w:type="dxa"/>
            <w:tcBorders>
              <w:top w:val="single" w:sz="4" w:space="0" w:color="auto"/>
              <w:left w:val="single" w:sz="4" w:space="0" w:color="auto"/>
              <w:bottom w:val="single" w:sz="4" w:space="0" w:color="auto"/>
              <w:right w:val="nil"/>
            </w:tcBorders>
            <w:vAlign w:val="center"/>
          </w:tcPr>
          <w:p w:rsidR="003F0864" w:rsidRPr="006C53E7" w:rsidRDefault="003F0864" w:rsidP="00871EF5">
            <w:pPr>
              <w:pStyle w:val="DalForm"/>
              <w:jc w:val="left"/>
              <w:rPr>
                <w:sz w:val="18"/>
                <w:szCs w:val="18"/>
              </w:rPr>
            </w:pPr>
            <w:r w:rsidRPr="006C53E7">
              <w:rPr>
                <w:sz w:val="18"/>
                <w:szCs w:val="18"/>
              </w:rPr>
              <w:t xml:space="preserve">If </w:t>
            </w:r>
            <w:r>
              <w:rPr>
                <w:sz w:val="18"/>
                <w:szCs w:val="18"/>
              </w:rPr>
              <w:t>yes</w:t>
            </w:r>
            <w:r w:rsidRPr="006C53E7">
              <w:rPr>
                <w:sz w:val="18"/>
                <w:szCs w:val="18"/>
              </w:rPr>
              <w:t xml:space="preserve">, </w:t>
            </w:r>
            <w:r>
              <w:rPr>
                <w:sz w:val="18"/>
                <w:szCs w:val="18"/>
              </w:rPr>
              <w:t>how much funding are you anticipating</w:t>
            </w:r>
            <w:r w:rsidRPr="006C53E7">
              <w:rPr>
                <w:sz w:val="18"/>
                <w:szCs w:val="18"/>
              </w:rPr>
              <w:t xml:space="preserve">? </w:t>
            </w:r>
            <w:r w:rsidR="00A3687B" w:rsidRPr="006C53E7">
              <w:rPr>
                <w:bCs/>
                <w:sz w:val="18"/>
                <w:szCs w:val="18"/>
              </w:rPr>
              <w:fldChar w:fldCharType="begin">
                <w:ffData>
                  <w:name w:val="Text1"/>
                  <w:enabled/>
                  <w:calcOnExit w:val="0"/>
                  <w:textInput/>
                </w:ffData>
              </w:fldChar>
            </w:r>
            <w:r w:rsidRPr="006C53E7">
              <w:rPr>
                <w:bCs/>
                <w:sz w:val="18"/>
                <w:szCs w:val="18"/>
              </w:rPr>
              <w:instrText xml:space="preserve"> FORMTEXT </w:instrText>
            </w:r>
            <w:r w:rsidR="00A3687B" w:rsidRPr="006C53E7">
              <w:rPr>
                <w:bCs/>
                <w:sz w:val="18"/>
                <w:szCs w:val="18"/>
              </w:rPr>
            </w:r>
            <w:r w:rsidR="00A3687B" w:rsidRPr="006C53E7">
              <w:rPr>
                <w:bCs/>
                <w:sz w:val="18"/>
                <w:szCs w:val="18"/>
              </w:rPr>
              <w:fldChar w:fldCharType="separate"/>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00A3687B" w:rsidRPr="006C53E7">
              <w:rPr>
                <w:bCs/>
                <w:sz w:val="18"/>
                <w:szCs w:val="18"/>
              </w:rPr>
              <w:fldChar w:fldCharType="end"/>
            </w:r>
          </w:p>
        </w:tc>
        <w:tc>
          <w:tcPr>
            <w:tcW w:w="1559" w:type="dxa"/>
            <w:tcBorders>
              <w:top w:val="single" w:sz="4" w:space="0" w:color="auto"/>
              <w:left w:val="nil"/>
              <w:bottom w:val="single" w:sz="4" w:space="0" w:color="auto"/>
              <w:right w:val="nil"/>
            </w:tcBorders>
            <w:vAlign w:val="center"/>
          </w:tcPr>
          <w:p w:rsidR="003F0864" w:rsidRPr="006C53E7" w:rsidDel="00E70869" w:rsidRDefault="003F0864" w:rsidP="00871EF5">
            <w:pPr>
              <w:pStyle w:val="DalForm"/>
              <w:jc w:val="left"/>
            </w:pPr>
          </w:p>
        </w:tc>
        <w:tc>
          <w:tcPr>
            <w:tcW w:w="983" w:type="dxa"/>
            <w:tcBorders>
              <w:top w:val="single" w:sz="4" w:space="0" w:color="auto"/>
              <w:left w:val="nil"/>
              <w:bottom w:val="single" w:sz="4" w:space="0" w:color="auto"/>
              <w:right w:val="single" w:sz="4" w:space="0" w:color="auto"/>
            </w:tcBorders>
            <w:vAlign w:val="center"/>
          </w:tcPr>
          <w:p w:rsidR="003F0864" w:rsidRPr="006C53E7" w:rsidDel="00E70869" w:rsidRDefault="003F0864" w:rsidP="00871EF5">
            <w:pPr>
              <w:pStyle w:val="DalForm"/>
              <w:jc w:val="left"/>
            </w:pPr>
          </w:p>
        </w:tc>
      </w:tr>
      <w:tr w:rsidR="003F0864" w:rsidRPr="006A60AA" w:rsidTr="003F0864">
        <w:trPr>
          <w:cantSplit/>
          <w:trHeight w:val="488"/>
        </w:trPr>
        <w:tc>
          <w:tcPr>
            <w:tcW w:w="7196" w:type="dxa"/>
            <w:tcBorders>
              <w:top w:val="single" w:sz="4" w:space="0" w:color="auto"/>
              <w:left w:val="single" w:sz="4" w:space="0" w:color="auto"/>
              <w:bottom w:val="single" w:sz="4" w:space="0" w:color="auto"/>
              <w:right w:val="nil"/>
            </w:tcBorders>
            <w:vAlign w:val="center"/>
          </w:tcPr>
          <w:p w:rsidR="003F0864" w:rsidRPr="006C53E7" w:rsidRDefault="003F0864" w:rsidP="00871EF5">
            <w:pPr>
              <w:pStyle w:val="DalForm"/>
              <w:jc w:val="left"/>
              <w:rPr>
                <w:sz w:val="18"/>
                <w:szCs w:val="18"/>
              </w:rPr>
            </w:pPr>
            <w:r w:rsidRPr="006C53E7">
              <w:rPr>
                <w:sz w:val="18"/>
                <w:szCs w:val="18"/>
              </w:rPr>
              <w:t xml:space="preserve">Have you received </w:t>
            </w:r>
            <w:r>
              <w:rPr>
                <w:sz w:val="18"/>
                <w:szCs w:val="18"/>
              </w:rPr>
              <w:t>your funding</w:t>
            </w:r>
            <w:r w:rsidRPr="006C53E7">
              <w:rPr>
                <w:sz w:val="18"/>
                <w:szCs w:val="18"/>
              </w:rPr>
              <w:t xml:space="preserve">? If yes, when. </w:t>
            </w:r>
            <w:r w:rsidR="00A3687B" w:rsidRPr="006C53E7">
              <w:rPr>
                <w:bCs/>
                <w:sz w:val="18"/>
                <w:szCs w:val="18"/>
              </w:rPr>
              <w:fldChar w:fldCharType="begin">
                <w:ffData>
                  <w:name w:val="Text1"/>
                  <w:enabled/>
                  <w:calcOnExit w:val="0"/>
                  <w:textInput/>
                </w:ffData>
              </w:fldChar>
            </w:r>
            <w:r w:rsidRPr="006C53E7">
              <w:rPr>
                <w:bCs/>
                <w:sz w:val="18"/>
                <w:szCs w:val="18"/>
              </w:rPr>
              <w:instrText xml:space="preserve"> FORMTEXT </w:instrText>
            </w:r>
            <w:r w:rsidR="00A3687B" w:rsidRPr="006C53E7">
              <w:rPr>
                <w:bCs/>
                <w:sz w:val="18"/>
                <w:szCs w:val="18"/>
              </w:rPr>
            </w:r>
            <w:r w:rsidR="00A3687B" w:rsidRPr="006C53E7">
              <w:rPr>
                <w:bCs/>
                <w:sz w:val="18"/>
                <w:szCs w:val="18"/>
              </w:rPr>
              <w:fldChar w:fldCharType="separate"/>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Pr="006C53E7">
              <w:rPr>
                <w:bCs/>
                <w:noProof/>
                <w:sz w:val="18"/>
                <w:szCs w:val="18"/>
              </w:rPr>
              <w:t> </w:t>
            </w:r>
            <w:r w:rsidR="00A3687B" w:rsidRPr="006C53E7">
              <w:rPr>
                <w:bCs/>
                <w:sz w:val="18"/>
                <w:szCs w:val="18"/>
              </w:rPr>
              <w:fldChar w:fldCharType="end"/>
            </w:r>
          </w:p>
        </w:tc>
        <w:tc>
          <w:tcPr>
            <w:tcW w:w="1559" w:type="dxa"/>
            <w:tcBorders>
              <w:top w:val="single" w:sz="4" w:space="0" w:color="auto"/>
              <w:left w:val="nil"/>
              <w:bottom w:val="single" w:sz="4" w:space="0" w:color="auto"/>
              <w:right w:val="nil"/>
            </w:tcBorders>
            <w:vAlign w:val="center"/>
          </w:tcPr>
          <w:p w:rsidR="003F0864" w:rsidRPr="006C53E7" w:rsidRDefault="00A3687B" w:rsidP="00871EF5">
            <w:pPr>
              <w:pStyle w:val="DalForm"/>
              <w:jc w:val="left"/>
            </w:pPr>
            <w:r w:rsidRPr="006C53E7">
              <w:fldChar w:fldCharType="begin">
                <w:ffData>
                  <w:name w:val="Check3"/>
                  <w:enabled/>
                  <w:calcOnExit w:val="0"/>
                  <w:checkBox>
                    <w:sizeAuto/>
                    <w:default w:val="0"/>
                  </w:checkBox>
                </w:ffData>
              </w:fldChar>
            </w:r>
            <w:r w:rsidR="003F0864" w:rsidRPr="006C53E7">
              <w:instrText xml:space="preserve"> FORMCHECKBOX </w:instrText>
            </w:r>
            <w:r w:rsidR="001F1445">
              <w:fldChar w:fldCharType="separate"/>
            </w:r>
            <w:r w:rsidRPr="006C53E7">
              <w:fldChar w:fldCharType="end"/>
            </w:r>
            <w:r w:rsidR="003F0864" w:rsidRPr="006C53E7">
              <w:t xml:space="preserve"> Yes </w:t>
            </w:r>
          </w:p>
        </w:tc>
        <w:tc>
          <w:tcPr>
            <w:tcW w:w="983" w:type="dxa"/>
            <w:tcBorders>
              <w:top w:val="single" w:sz="4" w:space="0" w:color="auto"/>
              <w:left w:val="nil"/>
              <w:bottom w:val="single" w:sz="4" w:space="0" w:color="auto"/>
              <w:right w:val="single" w:sz="4" w:space="0" w:color="auto"/>
            </w:tcBorders>
            <w:vAlign w:val="center"/>
          </w:tcPr>
          <w:p w:rsidR="003F0864" w:rsidRPr="006C53E7" w:rsidRDefault="00A3687B" w:rsidP="00871EF5">
            <w:pPr>
              <w:pStyle w:val="DalForm"/>
              <w:jc w:val="left"/>
            </w:pPr>
            <w:r w:rsidRPr="006C53E7">
              <w:fldChar w:fldCharType="begin">
                <w:ffData>
                  <w:name w:val="Check4"/>
                  <w:enabled/>
                  <w:calcOnExit w:val="0"/>
                  <w:checkBox>
                    <w:sizeAuto/>
                    <w:default w:val="0"/>
                  </w:checkBox>
                </w:ffData>
              </w:fldChar>
            </w:r>
            <w:r w:rsidR="003F0864" w:rsidRPr="006C53E7">
              <w:instrText xml:space="preserve"> FORMCHECKBOX </w:instrText>
            </w:r>
            <w:r w:rsidR="001F1445">
              <w:fldChar w:fldCharType="separate"/>
            </w:r>
            <w:r w:rsidRPr="006C53E7">
              <w:fldChar w:fldCharType="end"/>
            </w:r>
            <w:r w:rsidR="003F0864" w:rsidRPr="006C53E7">
              <w:t xml:space="preserve"> No</w:t>
            </w:r>
            <w:r w:rsidR="003F0864" w:rsidRPr="006C53E7" w:rsidDel="00E70869">
              <w:t xml:space="preserve"> </w:t>
            </w:r>
          </w:p>
        </w:tc>
      </w:tr>
      <w:tr w:rsidR="003F0864" w:rsidRPr="006A60AA" w:rsidTr="003F0864">
        <w:trPr>
          <w:cantSplit/>
          <w:trHeight w:val="488"/>
        </w:trPr>
        <w:tc>
          <w:tcPr>
            <w:tcW w:w="7196" w:type="dxa"/>
            <w:tcBorders>
              <w:top w:val="single" w:sz="4" w:space="0" w:color="auto"/>
              <w:left w:val="single" w:sz="4" w:space="0" w:color="auto"/>
              <w:bottom w:val="single" w:sz="4" w:space="0" w:color="auto"/>
              <w:right w:val="nil"/>
            </w:tcBorders>
            <w:vAlign w:val="center"/>
          </w:tcPr>
          <w:p w:rsidR="003F0864" w:rsidRDefault="003F0864" w:rsidP="00871EF5">
            <w:pPr>
              <w:pStyle w:val="DalForm"/>
              <w:spacing w:before="60" w:after="60"/>
              <w:rPr>
                <w:sz w:val="18"/>
                <w:szCs w:val="18"/>
              </w:rPr>
            </w:pPr>
            <w:r>
              <w:rPr>
                <w:sz w:val="18"/>
                <w:szCs w:val="18"/>
              </w:rPr>
              <w:t>The Ottoman Studies Foundation has limited funds for partial scholarships. Would you like to be considered for one of these scholarships?</w:t>
            </w:r>
          </w:p>
        </w:tc>
        <w:tc>
          <w:tcPr>
            <w:tcW w:w="1559" w:type="dxa"/>
            <w:tcBorders>
              <w:top w:val="single" w:sz="4" w:space="0" w:color="auto"/>
              <w:left w:val="nil"/>
              <w:bottom w:val="single" w:sz="4" w:space="0" w:color="auto"/>
              <w:right w:val="nil"/>
            </w:tcBorders>
            <w:vAlign w:val="center"/>
          </w:tcPr>
          <w:p w:rsidR="003F0864" w:rsidRDefault="00A3687B" w:rsidP="00871EF5">
            <w:pPr>
              <w:pStyle w:val="DalForm"/>
            </w:pPr>
            <w:r w:rsidRPr="006C53E7">
              <w:fldChar w:fldCharType="begin">
                <w:ffData>
                  <w:name w:val="Check3"/>
                  <w:enabled/>
                  <w:calcOnExit w:val="0"/>
                  <w:checkBox>
                    <w:sizeAuto/>
                    <w:default w:val="0"/>
                  </w:checkBox>
                </w:ffData>
              </w:fldChar>
            </w:r>
            <w:r w:rsidR="003F0864" w:rsidRPr="006C53E7">
              <w:instrText xml:space="preserve"> FORMCHECKBOX </w:instrText>
            </w:r>
            <w:r w:rsidR="001F1445">
              <w:fldChar w:fldCharType="separate"/>
            </w:r>
            <w:r w:rsidRPr="006C53E7">
              <w:fldChar w:fldCharType="end"/>
            </w:r>
            <w:r w:rsidR="003F0864" w:rsidRPr="006C53E7">
              <w:t xml:space="preserve"> Yes</w:t>
            </w:r>
          </w:p>
        </w:tc>
        <w:tc>
          <w:tcPr>
            <w:tcW w:w="983" w:type="dxa"/>
            <w:tcBorders>
              <w:top w:val="single" w:sz="4" w:space="0" w:color="auto"/>
              <w:left w:val="nil"/>
              <w:bottom w:val="single" w:sz="4" w:space="0" w:color="auto"/>
              <w:right w:val="single" w:sz="4" w:space="0" w:color="auto"/>
            </w:tcBorders>
            <w:vAlign w:val="center"/>
          </w:tcPr>
          <w:p w:rsidR="003F0864" w:rsidRDefault="00A3687B" w:rsidP="00871EF5">
            <w:pPr>
              <w:pStyle w:val="DalForm"/>
            </w:pPr>
            <w:r w:rsidRPr="006C53E7">
              <w:fldChar w:fldCharType="begin">
                <w:ffData>
                  <w:name w:val="Check4"/>
                  <w:enabled/>
                  <w:calcOnExit w:val="0"/>
                  <w:checkBox>
                    <w:sizeAuto/>
                    <w:default w:val="0"/>
                  </w:checkBox>
                </w:ffData>
              </w:fldChar>
            </w:r>
            <w:r w:rsidR="003F0864" w:rsidRPr="006C53E7">
              <w:instrText xml:space="preserve"> FORMCHECKBOX </w:instrText>
            </w:r>
            <w:r w:rsidR="001F1445">
              <w:fldChar w:fldCharType="separate"/>
            </w:r>
            <w:r w:rsidRPr="006C53E7">
              <w:fldChar w:fldCharType="end"/>
            </w:r>
            <w:r w:rsidR="003F0864" w:rsidRPr="006C53E7">
              <w:t xml:space="preserve"> No</w:t>
            </w:r>
          </w:p>
        </w:tc>
      </w:tr>
    </w:tbl>
    <w:p w:rsidR="00E12E0C" w:rsidRDefault="00E12E0C"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738"/>
      </w:tblGrid>
      <w:tr w:rsidR="003F0864" w:rsidTr="003F0864">
        <w:trPr>
          <w:cantSplit/>
        </w:trPr>
        <w:tc>
          <w:tcPr>
            <w:tcW w:w="9738" w:type="dxa"/>
            <w:tcBorders>
              <w:top w:val="single" w:sz="4" w:space="0" w:color="auto"/>
              <w:left w:val="single" w:sz="4" w:space="0" w:color="auto"/>
              <w:bottom w:val="single" w:sz="4" w:space="0" w:color="auto"/>
              <w:right w:val="single" w:sz="4" w:space="0" w:color="auto"/>
            </w:tcBorders>
            <w:shd w:val="clear" w:color="auto" w:fill="000000"/>
            <w:vAlign w:val="center"/>
          </w:tcPr>
          <w:p w:rsidR="003F0864" w:rsidRDefault="003F0864" w:rsidP="00871EF5">
            <w:pPr>
              <w:pStyle w:val="DalForm"/>
              <w:rPr>
                <w:b/>
                <w:smallCaps/>
                <w:sz w:val="18"/>
              </w:rPr>
            </w:pPr>
            <w:r>
              <w:rPr>
                <w:b/>
                <w:smallCaps/>
                <w:sz w:val="18"/>
              </w:rPr>
              <w:t>7b. Funding</w:t>
            </w:r>
          </w:p>
          <w:p w:rsidR="003F0864" w:rsidRPr="00ED59CA" w:rsidRDefault="003F0864" w:rsidP="00871EF5">
            <w:pPr>
              <w:pStyle w:val="DalForm"/>
              <w:rPr>
                <w:b/>
                <w:smallCaps/>
                <w:sz w:val="16"/>
                <w:szCs w:val="16"/>
              </w:rPr>
            </w:pPr>
            <w:r>
              <w:rPr>
                <w:b/>
                <w:smallCaps/>
                <w:sz w:val="16"/>
                <w:szCs w:val="16"/>
              </w:rPr>
              <w:t>Please provide any additional information about your funding plan and the grants for which you have applied, including the approximate date you expect to hear about the grants. If you have not applied for grants, please explain why.</w:t>
            </w:r>
          </w:p>
        </w:tc>
      </w:tr>
      <w:tr w:rsidR="003F0864" w:rsidRPr="006A60AA" w:rsidTr="003F0864">
        <w:trPr>
          <w:cantSplit/>
          <w:trHeight w:val="1285"/>
        </w:trPr>
        <w:tc>
          <w:tcPr>
            <w:tcW w:w="9738" w:type="dxa"/>
            <w:tcBorders>
              <w:top w:val="single" w:sz="4" w:space="0" w:color="auto"/>
              <w:left w:val="single" w:sz="4" w:space="0" w:color="auto"/>
              <w:right w:val="single" w:sz="4" w:space="0" w:color="auto"/>
            </w:tcBorders>
          </w:tcPr>
          <w:p w:rsidR="003F0864" w:rsidRPr="006A60AA" w:rsidRDefault="00A3687B" w:rsidP="00871EF5">
            <w:pPr>
              <w:pStyle w:val="DalForm"/>
              <w:spacing w:before="120" w:after="120"/>
              <w:jc w:val="left"/>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bl>
    <w:p w:rsidR="003F0864" w:rsidRDefault="003F0864" w:rsidP="00E81799">
      <w:pPr>
        <w:pStyle w:val="DalForm"/>
        <w:rPr>
          <w:sz w:val="18"/>
          <w:szCs w:val="18"/>
        </w:rPr>
      </w:pPr>
    </w:p>
    <w:tbl>
      <w:tblPr>
        <w:tblW w:w="97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8028"/>
        <w:gridCol w:w="900"/>
        <w:gridCol w:w="810"/>
      </w:tblGrid>
      <w:tr w:rsidR="003F0864" w:rsidTr="003F0864">
        <w:trPr>
          <w:cantSplit/>
        </w:trPr>
        <w:tc>
          <w:tcPr>
            <w:tcW w:w="9738" w:type="dxa"/>
            <w:gridSpan w:val="3"/>
            <w:tcBorders>
              <w:top w:val="single" w:sz="4" w:space="0" w:color="auto"/>
              <w:left w:val="single" w:sz="4" w:space="0" w:color="auto"/>
              <w:bottom w:val="nil"/>
              <w:right w:val="single" w:sz="4" w:space="0" w:color="auto"/>
            </w:tcBorders>
            <w:shd w:val="clear" w:color="auto" w:fill="000000"/>
            <w:vAlign w:val="center"/>
          </w:tcPr>
          <w:p w:rsidR="003F0864" w:rsidRPr="000D7E70" w:rsidRDefault="003F0864" w:rsidP="00871EF5">
            <w:pPr>
              <w:pStyle w:val="DalForm"/>
              <w:jc w:val="left"/>
              <w:rPr>
                <w:b/>
                <w:smallCaps/>
                <w:sz w:val="18"/>
                <w:szCs w:val="18"/>
              </w:rPr>
            </w:pPr>
            <w:r>
              <w:rPr>
                <w:b/>
                <w:smallCaps/>
                <w:sz w:val="18"/>
                <w:szCs w:val="18"/>
              </w:rPr>
              <w:t>8</w:t>
            </w:r>
            <w:r w:rsidRPr="000D7E70">
              <w:rPr>
                <w:b/>
                <w:smallCaps/>
                <w:sz w:val="18"/>
                <w:szCs w:val="18"/>
              </w:rPr>
              <w:t xml:space="preserve">. </w:t>
            </w:r>
            <w:r>
              <w:rPr>
                <w:b/>
                <w:smallCaps/>
                <w:sz w:val="18"/>
                <w:szCs w:val="18"/>
              </w:rPr>
              <w:t>Accommodation</w:t>
            </w:r>
            <w:r w:rsidRPr="000D7E70">
              <w:rPr>
                <w:b/>
                <w:smallCaps/>
                <w:sz w:val="18"/>
                <w:szCs w:val="18"/>
              </w:rPr>
              <w:t>:</w:t>
            </w:r>
          </w:p>
          <w:p w:rsidR="003F0864" w:rsidRDefault="003F0864" w:rsidP="00871EF5">
            <w:pPr>
              <w:pStyle w:val="DalForm"/>
              <w:jc w:val="left"/>
              <w:rPr>
                <w:b/>
                <w:smallCaps/>
                <w:sz w:val="16"/>
              </w:rPr>
            </w:pPr>
            <w:r>
              <w:rPr>
                <w:b/>
                <w:smallCaps/>
                <w:sz w:val="18"/>
                <w:szCs w:val="18"/>
              </w:rPr>
              <w:t>Accommodation is provided at the Kapya Apart Otel in Cunda on the basis of double occupancy. You may be asked to share a room with someone of the opposite sex.</w:t>
            </w:r>
            <w:r w:rsidRPr="000D7E70">
              <w:rPr>
                <w:b/>
                <w:smallCaps/>
                <w:sz w:val="18"/>
                <w:szCs w:val="18"/>
              </w:rPr>
              <w:t xml:space="preserve"> </w:t>
            </w:r>
          </w:p>
        </w:tc>
      </w:tr>
      <w:tr w:rsidR="003F0864" w:rsidRPr="006A60AA" w:rsidTr="003F0864">
        <w:trPr>
          <w:cantSplit/>
          <w:trHeight w:val="440"/>
        </w:trPr>
        <w:tc>
          <w:tcPr>
            <w:tcW w:w="8028" w:type="dxa"/>
            <w:tcBorders>
              <w:top w:val="single" w:sz="4" w:space="0" w:color="auto"/>
              <w:left w:val="single" w:sz="4" w:space="0" w:color="auto"/>
              <w:bottom w:val="single" w:sz="4" w:space="0" w:color="auto"/>
              <w:right w:val="nil"/>
            </w:tcBorders>
            <w:vAlign w:val="center"/>
          </w:tcPr>
          <w:p w:rsidR="003F0864" w:rsidRPr="006C53E7" w:rsidRDefault="003F0864" w:rsidP="00871EF5">
            <w:pPr>
              <w:pStyle w:val="DalForm"/>
              <w:jc w:val="left"/>
              <w:rPr>
                <w:sz w:val="18"/>
                <w:szCs w:val="18"/>
              </w:rPr>
            </w:pPr>
            <w:r>
              <w:rPr>
                <w:sz w:val="18"/>
                <w:szCs w:val="18"/>
              </w:rPr>
              <w:t>Do you require accommodation at the Kapya Apart Otel</w:t>
            </w:r>
            <w:r w:rsidRPr="006C53E7">
              <w:rPr>
                <w:sz w:val="18"/>
                <w:szCs w:val="18"/>
              </w:rPr>
              <w:t>?</w:t>
            </w:r>
          </w:p>
        </w:tc>
        <w:tc>
          <w:tcPr>
            <w:tcW w:w="900" w:type="dxa"/>
            <w:tcBorders>
              <w:top w:val="single" w:sz="4" w:space="0" w:color="auto"/>
              <w:left w:val="nil"/>
              <w:bottom w:val="single" w:sz="4" w:space="0" w:color="auto"/>
              <w:right w:val="nil"/>
            </w:tcBorders>
            <w:vAlign w:val="center"/>
          </w:tcPr>
          <w:p w:rsidR="003F0864" w:rsidRPr="006A60AA" w:rsidRDefault="00A3687B" w:rsidP="00871EF5">
            <w:pPr>
              <w:pStyle w:val="DalForm"/>
              <w:jc w:val="center"/>
            </w:pPr>
            <w:r w:rsidRPr="006A60AA">
              <w:fldChar w:fldCharType="begin">
                <w:ffData>
                  <w:name w:val="Check7"/>
                  <w:enabled/>
                  <w:calcOnExit w:val="0"/>
                  <w:checkBox>
                    <w:sizeAuto/>
                    <w:default w:val="0"/>
                  </w:checkBox>
                </w:ffData>
              </w:fldChar>
            </w:r>
            <w:r w:rsidR="003F0864" w:rsidRPr="006A60AA">
              <w:instrText xml:space="preserve"> FORMCHECKBOX </w:instrText>
            </w:r>
            <w:r w:rsidR="001F1445">
              <w:fldChar w:fldCharType="separate"/>
            </w:r>
            <w:r w:rsidRPr="006A60AA">
              <w:fldChar w:fldCharType="end"/>
            </w:r>
            <w:r w:rsidR="003F0864" w:rsidRPr="006A60AA">
              <w:t xml:space="preserve"> Yes</w:t>
            </w:r>
          </w:p>
        </w:tc>
        <w:tc>
          <w:tcPr>
            <w:tcW w:w="810" w:type="dxa"/>
            <w:tcBorders>
              <w:top w:val="single" w:sz="4" w:space="0" w:color="auto"/>
              <w:left w:val="nil"/>
              <w:bottom w:val="single" w:sz="4" w:space="0" w:color="auto"/>
              <w:right w:val="single" w:sz="4" w:space="0" w:color="auto"/>
            </w:tcBorders>
            <w:vAlign w:val="center"/>
          </w:tcPr>
          <w:p w:rsidR="003F0864" w:rsidRPr="006A60AA" w:rsidRDefault="00A3687B" w:rsidP="00871EF5">
            <w:pPr>
              <w:pStyle w:val="DalForm"/>
              <w:jc w:val="center"/>
            </w:pPr>
            <w:r w:rsidRPr="006A60AA">
              <w:fldChar w:fldCharType="begin">
                <w:ffData>
                  <w:name w:val="Check8"/>
                  <w:enabled/>
                  <w:calcOnExit w:val="0"/>
                  <w:checkBox>
                    <w:sizeAuto/>
                    <w:default w:val="0"/>
                  </w:checkBox>
                </w:ffData>
              </w:fldChar>
            </w:r>
            <w:r w:rsidR="003F0864" w:rsidRPr="006A60AA">
              <w:instrText xml:space="preserve"> FORMCHECKBOX </w:instrText>
            </w:r>
            <w:r w:rsidR="001F1445">
              <w:fldChar w:fldCharType="separate"/>
            </w:r>
            <w:r w:rsidRPr="006A60AA">
              <w:fldChar w:fldCharType="end"/>
            </w:r>
            <w:r w:rsidR="003F0864" w:rsidRPr="006A60AA">
              <w:t xml:space="preserve"> No</w:t>
            </w:r>
          </w:p>
        </w:tc>
      </w:tr>
      <w:tr w:rsidR="003F0864" w:rsidRPr="006A60AA" w:rsidTr="003F0864">
        <w:trPr>
          <w:cantSplit/>
          <w:trHeight w:val="440"/>
        </w:trPr>
        <w:tc>
          <w:tcPr>
            <w:tcW w:w="8028" w:type="dxa"/>
            <w:tcBorders>
              <w:top w:val="single" w:sz="4" w:space="0" w:color="auto"/>
              <w:left w:val="single" w:sz="4" w:space="0" w:color="auto"/>
              <w:bottom w:val="single" w:sz="4" w:space="0" w:color="auto"/>
              <w:right w:val="nil"/>
            </w:tcBorders>
            <w:vAlign w:val="center"/>
          </w:tcPr>
          <w:p w:rsidR="003F0864" w:rsidRPr="006C53E7" w:rsidRDefault="003F0864" w:rsidP="00871EF5">
            <w:pPr>
              <w:pStyle w:val="DalForm"/>
              <w:jc w:val="left"/>
              <w:rPr>
                <w:sz w:val="18"/>
                <w:szCs w:val="18"/>
              </w:rPr>
            </w:pPr>
            <w:r w:rsidRPr="006C53E7">
              <w:rPr>
                <w:sz w:val="18"/>
                <w:szCs w:val="18"/>
              </w:rPr>
              <w:t xml:space="preserve">If yes, </w:t>
            </w:r>
            <w:r>
              <w:rPr>
                <w:sz w:val="18"/>
                <w:szCs w:val="18"/>
              </w:rPr>
              <w:t>are you amenable to sharing a room with someone of the opposite sex?</w:t>
            </w:r>
          </w:p>
        </w:tc>
        <w:tc>
          <w:tcPr>
            <w:tcW w:w="900" w:type="dxa"/>
            <w:tcBorders>
              <w:top w:val="single" w:sz="4" w:space="0" w:color="auto"/>
              <w:left w:val="nil"/>
              <w:bottom w:val="single" w:sz="4" w:space="0" w:color="auto"/>
              <w:right w:val="nil"/>
            </w:tcBorders>
            <w:vAlign w:val="center"/>
          </w:tcPr>
          <w:p w:rsidR="003F0864" w:rsidRPr="006A60AA" w:rsidRDefault="00A3687B" w:rsidP="00871EF5">
            <w:pPr>
              <w:pStyle w:val="DalForm"/>
              <w:jc w:val="center"/>
            </w:pPr>
            <w:r w:rsidRPr="006A60AA">
              <w:fldChar w:fldCharType="begin">
                <w:ffData>
                  <w:name w:val="Check7"/>
                  <w:enabled/>
                  <w:calcOnExit w:val="0"/>
                  <w:checkBox>
                    <w:sizeAuto/>
                    <w:default w:val="0"/>
                  </w:checkBox>
                </w:ffData>
              </w:fldChar>
            </w:r>
            <w:bookmarkStart w:id="3" w:name="Check7"/>
            <w:r w:rsidR="003F0864" w:rsidRPr="006A60AA">
              <w:instrText xml:space="preserve"> FORMCHECKBOX </w:instrText>
            </w:r>
            <w:r w:rsidR="001F1445">
              <w:fldChar w:fldCharType="separate"/>
            </w:r>
            <w:r w:rsidRPr="006A60AA">
              <w:fldChar w:fldCharType="end"/>
            </w:r>
            <w:bookmarkEnd w:id="3"/>
            <w:r w:rsidR="003F0864" w:rsidRPr="006A60AA">
              <w:t xml:space="preserve"> Yes</w:t>
            </w:r>
          </w:p>
        </w:tc>
        <w:tc>
          <w:tcPr>
            <w:tcW w:w="810" w:type="dxa"/>
            <w:tcBorders>
              <w:top w:val="single" w:sz="4" w:space="0" w:color="auto"/>
              <w:left w:val="nil"/>
              <w:bottom w:val="single" w:sz="4" w:space="0" w:color="auto"/>
              <w:right w:val="single" w:sz="4" w:space="0" w:color="auto"/>
            </w:tcBorders>
            <w:vAlign w:val="center"/>
          </w:tcPr>
          <w:p w:rsidR="003F0864" w:rsidRPr="006A60AA" w:rsidRDefault="00A3687B" w:rsidP="00871EF5">
            <w:pPr>
              <w:pStyle w:val="DalForm"/>
              <w:jc w:val="center"/>
            </w:pPr>
            <w:r w:rsidRPr="006A60AA">
              <w:fldChar w:fldCharType="begin">
                <w:ffData>
                  <w:name w:val="Check8"/>
                  <w:enabled/>
                  <w:calcOnExit w:val="0"/>
                  <w:checkBox>
                    <w:sizeAuto/>
                    <w:default w:val="0"/>
                  </w:checkBox>
                </w:ffData>
              </w:fldChar>
            </w:r>
            <w:bookmarkStart w:id="4" w:name="Check8"/>
            <w:r w:rsidR="003F0864" w:rsidRPr="006A60AA">
              <w:instrText xml:space="preserve"> FORMCHECKBOX </w:instrText>
            </w:r>
            <w:r w:rsidR="001F1445">
              <w:fldChar w:fldCharType="separate"/>
            </w:r>
            <w:r w:rsidRPr="006A60AA">
              <w:fldChar w:fldCharType="end"/>
            </w:r>
            <w:bookmarkEnd w:id="4"/>
            <w:r w:rsidR="003F0864" w:rsidRPr="006A60AA">
              <w:t xml:space="preserve"> No</w:t>
            </w:r>
          </w:p>
        </w:tc>
      </w:tr>
    </w:tbl>
    <w:p w:rsidR="003F0864" w:rsidRDefault="003F0864" w:rsidP="00E81799">
      <w:pPr>
        <w:pStyle w:val="DalForm"/>
        <w:rPr>
          <w:sz w:val="18"/>
          <w:szCs w:val="18"/>
        </w:rPr>
      </w:pPr>
    </w:p>
    <w:tbl>
      <w:tblPr>
        <w:tblStyle w:val="TableGrid"/>
        <w:tblW w:w="9738" w:type="dxa"/>
        <w:tblLook w:val="04A0" w:firstRow="1" w:lastRow="0" w:firstColumn="1" w:lastColumn="0" w:noHBand="0" w:noVBand="1"/>
      </w:tblPr>
      <w:tblGrid>
        <w:gridCol w:w="1638"/>
        <w:gridCol w:w="3060"/>
        <w:gridCol w:w="1350"/>
        <w:gridCol w:w="3690"/>
      </w:tblGrid>
      <w:tr w:rsidR="003F0864" w:rsidTr="00023CBD">
        <w:tc>
          <w:tcPr>
            <w:tcW w:w="9738" w:type="dxa"/>
            <w:gridSpan w:val="4"/>
            <w:shd w:val="clear" w:color="auto" w:fill="000000" w:themeFill="text1"/>
          </w:tcPr>
          <w:p w:rsidR="003F0864" w:rsidRPr="003F0864" w:rsidRDefault="003F0864" w:rsidP="003F0864">
            <w:pPr>
              <w:pStyle w:val="DalForm"/>
              <w:spacing w:before="40" w:after="20"/>
              <w:jc w:val="left"/>
              <w:rPr>
                <w:b/>
                <w:smallCaps/>
                <w:sz w:val="18"/>
                <w:szCs w:val="18"/>
              </w:rPr>
            </w:pPr>
            <w:r w:rsidRPr="003F0864">
              <w:rPr>
                <w:b/>
                <w:smallCaps/>
                <w:sz w:val="18"/>
                <w:szCs w:val="18"/>
              </w:rPr>
              <w:t>9a. First Reference</w:t>
            </w:r>
          </w:p>
          <w:p w:rsidR="003F0864" w:rsidRPr="003F0864" w:rsidRDefault="003F0864" w:rsidP="003F0864">
            <w:pPr>
              <w:pStyle w:val="DalForm"/>
              <w:spacing w:before="40" w:after="20"/>
              <w:jc w:val="left"/>
              <w:rPr>
                <w:b/>
                <w:smallCaps/>
                <w:sz w:val="18"/>
                <w:szCs w:val="18"/>
              </w:rPr>
            </w:pPr>
            <w:r w:rsidRPr="003F0864">
              <w:rPr>
                <w:b/>
                <w:smallCaps/>
                <w:sz w:val="18"/>
                <w:szCs w:val="18"/>
              </w:rPr>
              <w:t>Please provide contact information for two references (at least one for language)</w:t>
            </w:r>
          </w:p>
        </w:tc>
      </w:tr>
      <w:tr w:rsidR="003F0864" w:rsidTr="00023CBD">
        <w:tc>
          <w:tcPr>
            <w:tcW w:w="1638" w:type="dxa"/>
          </w:tcPr>
          <w:p w:rsidR="003F0864" w:rsidRPr="003F0864" w:rsidRDefault="003F0864" w:rsidP="003F0864">
            <w:pPr>
              <w:pStyle w:val="DalForm"/>
              <w:spacing w:before="40"/>
              <w:jc w:val="left"/>
              <w:rPr>
                <w:b/>
                <w:smallCaps/>
                <w:sz w:val="18"/>
                <w:szCs w:val="18"/>
              </w:rPr>
            </w:pPr>
            <w:r w:rsidRPr="003F0864">
              <w:rPr>
                <w:b/>
                <w:smallCaps/>
                <w:sz w:val="18"/>
                <w:szCs w:val="18"/>
              </w:rPr>
              <w:t>Name:</w:t>
            </w:r>
          </w:p>
        </w:tc>
        <w:tc>
          <w:tcPr>
            <w:tcW w:w="8100" w:type="dxa"/>
            <w:gridSpan w:val="3"/>
          </w:tcPr>
          <w:p w:rsidR="003F0864" w:rsidRPr="003F0864" w:rsidRDefault="00A3687B" w:rsidP="003F0864">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3F0864">
            <w:pPr>
              <w:pStyle w:val="DalForm"/>
              <w:spacing w:before="40"/>
              <w:jc w:val="left"/>
              <w:rPr>
                <w:b/>
                <w:smallCaps/>
                <w:sz w:val="18"/>
                <w:szCs w:val="18"/>
              </w:rPr>
            </w:pPr>
            <w:r w:rsidRPr="003F0864">
              <w:rPr>
                <w:b/>
                <w:smallCaps/>
                <w:sz w:val="18"/>
                <w:szCs w:val="18"/>
              </w:rPr>
              <w:t>Institution:</w:t>
            </w:r>
          </w:p>
        </w:tc>
        <w:tc>
          <w:tcPr>
            <w:tcW w:w="8100" w:type="dxa"/>
            <w:gridSpan w:val="3"/>
          </w:tcPr>
          <w:p w:rsidR="003F0864" w:rsidRPr="003F0864" w:rsidRDefault="00A3687B" w:rsidP="003F0864">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3F0864">
            <w:pPr>
              <w:pStyle w:val="DalForm"/>
              <w:spacing w:before="40"/>
              <w:jc w:val="left"/>
              <w:rPr>
                <w:b/>
                <w:smallCaps/>
                <w:sz w:val="18"/>
                <w:szCs w:val="18"/>
              </w:rPr>
            </w:pPr>
            <w:r w:rsidRPr="003F0864">
              <w:rPr>
                <w:b/>
                <w:smallCaps/>
                <w:sz w:val="18"/>
                <w:szCs w:val="18"/>
              </w:rPr>
              <w:t>Position:</w:t>
            </w:r>
          </w:p>
        </w:tc>
        <w:tc>
          <w:tcPr>
            <w:tcW w:w="8100" w:type="dxa"/>
            <w:gridSpan w:val="3"/>
          </w:tcPr>
          <w:p w:rsidR="003F0864" w:rsidRPr="003F0864" w:rsidRDefault="00A3687B" w:rsidP="003F0864">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3F0864">
            <w:pPr>
              <w:pStyle w:val="DalForm"/>
              <w:spacing w:before="40"/>
              <w:jc w:val="left"/>
              <w:rPr>
                <w:b/>
                <w:smallCaps/>
                <w:sz w:val="18"/>
                <w:szCs w:val="18"/>
              </w:rPr>
            </w:pPr>
            <w:r w:rsidRPr="003F0864">
              <w:rPr>
                <w:b/>
                <w:smallCaps/>
                <w:sz w:val="18"/>
                <w:szCs w:val="18"/>
              </w:rPr>
              <w:t>Telephone:</w:t>
            </w:r>
          </w:p>
        </w:tc>
        <w:tc>
          <w:tcPr>
            <w:tcW w:w="3060" w:type="dxa"/>
          </w:tcPr>
          <w:p w:rsidR="003F0864" w:rsidRPr="003F0864" w:rsidRDefault="00A3687B" w:rsidP="003F0864">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c>
          <w:tcPr>
            <w:tcW w:w="1350" w:type="dxa"/>
          </w:tcPr>
          <w:p w:rsidR="003F0864" w:rsidRPr="003F0864" w:rsidRDefault="003F0864" w:rsidP="003F0864">
            <w:pPr>
              <w:pStyle w:val="DalForm"/>
              <w:spacing w:before="40"/>
              <w:jc w:val="left"/>
              <w:rPr>
                <w:b/>
                <w:smallCaps/>
                <w:sz w:val="18"/>
                <w:szCs w:val="18"/>
              </w:rPr>
            </w:pPr>
            <w:r>
              <w:rPr>
                <w:b/>
                <w:smallCaps/>
                <w:sz w:val="18"/>
                <w:szCs w:val="18"/>
              </w:rPr>
              <w:t>Email:</w:t>
            </w:r>
          </w:p>
        </w:tc>
        <w:tc>
          <w:tcPr>
            <w:tcW w:w="3690" w:type="dxa"/>
          </w:tcPr>
          <w:p w:rsidR="003F0864" w:rsidRPr="003F0864" w:rsidRDefault="00A3687B" w:rsidP="003F0864">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bl>
    <w:p w:rsidR="003F0864" w:rsidRDefault="003F0864" w:rsidP="00E81799">
      <w:pPr>
        <w:pStyle w:val="DalForm"/>
        <w:rPr>
          <w:sz w:val="18"/>
          <w:szCs w:val="18"/>
        </w:rPr>
      </w:pPr>
    </w:p>
    <w:tbl>
      <w:tblPr>
        <w:tblStyle w:val="TableGrid"/>
        <w:tblW w:w="9738" w:type="dxa"/>
        <w:tblLook w:val="04A0" w:firstRow="1" w:lastRow="0" w:firstColumn="1" w:lastColumn="0" w:noHBand="0" w:noVBand="1"/>
      </w:tblPr>
      <w:tblGrid>
        <w:gridCol w:w="1638"/>
        <w:gridCol w:w="3060"/>
        <w:gridCol w:w="1350"/>
        <w:gridCol w:w="3690"/>
      </w:tblGrid>
      <w:tr w:rsidR="003F0864" w:rsidTr="00023CBD">
        <w:tc>
          <w:tcPr>
            <w:tcW w:w="9738" w:type="dxa"/>
            <w:gridSpan w:val="4"/>
            <w:shd w:val="clear" w:color="auto" w:fill="000000" w:themeFill="text1"/>
          </w:tcPr>
          <w:p w:rsidR="003F0864" w:rsidRPr="003F0864" w:rsidRDefault="003F0864" w:rsidP="00871EF5">
            <w:pPr>
              <w:pStyle w:val="DalForm"/>
              <w:spacing w:before="40" w:after="20"/>
              <w:jc w:val="left"/>
              <w:rPr>
                <w:b/>
                <w:smallCaps/>
                <w:sz w:val="18"/>
                <w:szCs w:val="18"/>
              </w:rPr>
            </w:pPr>
            <w:r w:rsidRPr="003F0864">
              <w:rPr>
                <w:b/>
                <w:smallCaps/>
                <w:sz w:val="18"/>
                <w:szCs w:val="18"/>
              </w:rPr>
              <w:t>9</w:t>
            </w:r>
            <w:r>
              <w:rPr>
                <w:b/>
                <w:smallCaps/>
                <w:sz w:val="18"/>
                <w:szCs w:val="18"/>
              </w:rPr>
              <w:t>B</w:t>
            </w:r>
            <w:r w:rsidRPr="003F0864">
              <w:rPr>
                <w:b/>
                <w:smallCaps/>
                <w:sz w:val="18"/>
                <w:szCs w:val="18"/>
              </w:rPr>
              <w:t xml:space="preserve">. </w:t>
            </w:r>
            <w:r>
              <w:rPr>
                <w:b/>
                <w:smallCaps/>
                <w:sz w:val="18"/>
                <w:szCs w:val="18"/>
              </w:rPr>
              <w:t>Second</w:t>
            </w:r>
            <w:r w:rsidRPr="003F0864">
              <w:rPr>
                <w:b/>
                <w:smallCaps/>
                <w:sz w:val="18"/>
                <w:szCs w:val="18"/>
              </w:rPr>
              <w:t xml:space="preserve"> Reference</w:t>
            </w:r>
          </w:p>
          <w:p w:rsidR="003F0864" w:rsidRPr="003F0864" w:rsidRDefault="003F0864" w:rsidP="00871EF5">
            <w:pPr>
              <w:pStyle w:val="DalForm"/>
              <w:spacing w:before="40" w:after="20"/>
              <w:jc w:val="left"/>
              <w:rPr>
                <w:b/>
                <w:smallCaps/>
                <w:sz w:val="18"/>
                <w:szCs w:val="18"/>
              </w:rPr>
            </w:pPr>
            <w:r w:rsidRPr="003F0864">
              <w:rPr>
                <w:b/>
                <w:smallCaps/>
                <w:sz w:val="18"/>
                <w:szCs w:val="18"/>
              </w:rPr>
              <w:t>Please provide contact information for two references (at least one for language)</w:t>
            </w:r>
          </w:p>
        </w:tc>
      </w:tr>
      <w:tr w:rsidR="003F0864" w:rsidTr="00023CBD">
        <w:tc>
          <w:tcPr>
            <w:tcW w:w="1638" w:type="dxa"/>
          </w:tcPr>
          <w:p w:rsidR="003F0864" w:rsidRPr="003F0864" w:rsidRDefault="003F0864" w:rsidP="00871EF5">
            <w:pPr>
              <w:pStyle w:val="DalForm"/>
              <w:spacing w:before="40"/>
              <w:jc w:val="left"/>
              <w:rPr>
                <w:b/>
                <w:smallCaps/>
                <w:sz w:val="18"/>
                <w:szCs w:val="18"/>
              </w:rPr>
            </w:pPr>
            <w:r w:rsidRPr="003F0864">
              <w:rPr>
                <w:b/>
                <w:smallCaps/>
                <w:sz w:val="18"/>
                <w:szCs w:val="18"/>
              </w:rPr>
              <w:t>Name:</w:t>
            </w:r>
          </w:p>
        </w:tc>
        <w:tc>
          <w:tcPr>
            <w:tcW w:w="8100" w:type="dxa"/>
            <w:gridSpan w:val="3"/>
          </w:tcPr>
          <w:p w:rsidR="003F0864" w:rsidRPr="003F0864" w:rsidRDefault="00A3687B" w:rsidP="00871EF5">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871EF5">
            <w:pPr>
              <w:pStyle w:val="DalForm"/>
              <w:spacing w:before="40"/>
              <w:jc w:val="left"/>
              <w:rPr>
                <w:b/>
                <w:smallCaps/>
                <w:sz w:val="18"/>
                <w:szCs w:val="18"/>
              </w:rPr>
            </w:pPr>
            <w:r w:rsidRPr="003F0864">
              <w:rPr>
                <w:b/>
                <w:smallCaps/>
                <w:sz w:val="18"/>
                <w:szCs w:val="18"/>
              </w:rPr>
              <w:t>Institution:</w:t>
            </w:r>
          </w:p>
        </w:tc>
        <w:tc>
          <w:tcPr>
            <w:tcW w:w="8100" w:type="dxa"/>
            <w:gridSpan w:val="3"/>
          </w:tcPr>
          <w:p w:rsidR="003F0864" w:rsidRPr="003F0864" w:rsidRDefault="00A3687B" w:rsidP="00871EF5">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871EF5">
            <w:pPr>
              <w:pStyle w:val="DalForm"/>
              <w:spacing w:before="40"/>
              <w:jc w:val="left"/>
              <w:rPr>
                <w:b/>
                <w:smallCaps/>
                <w:sz w:val="18"/>
                <w:szCs w:val="18"/>
              </w:rPr>
            </w:pPr>
            <w:r w:rsidRPr="003F0864">
              <w:rPr>
                <w:b/>
                <w:smallCaps/>
                <w:sz w:val="18"/>
                <w:szCs w:val="18"/>
              </w:rPr>
              <w:t>Position:</w:t>
            </w:r>
          </w:p>
        </w:tc>
        <w:tc>
          <w:tcPr>
            <w:tcW w:w="8100" w:type="dxa"/>
            <w:gridSpan w:val="3"/>
          </w:tcPr>
          <w:p w:rsidR="003F0864" w:rsidRPr="003F0864" w:rsidRDefault="00A3687B" w:rsidP="00871EF5">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c>
          <w:tcPr>
            <w:tcW w:w="1638" w:type="dxa"/>
          </w:tcPr>
          <w:p w:rsidR="003F0864" w:rsidRPr="003F0864" w:rsidRDefault="003F0864" w:rsidP="00871EF5">
            <w:pPr>
              <w:pStyle w:val="DalForm"/>
              <w:spacing w:before="40"/>
              <w:jc w:val="left"/>
              <w:rPr>
                <w:b/>
                <w:smallCaps/>
                <w:sz w:val="18"/>
                <w:szCs w:val="18"/>
              </w:rPr>
            </w:pPr>
            <w:r w:rsidRPr="003F0864">
              <w:rPr>
                <w:b/>
                <w:smallCaps/>
                <w:sz w:val="18"/>
                <w:szCs w:val="18"/>
              </w:rPr>
              <w:t>Telephone:</w:t>
            </w:r>
          </w:p>
        </w:tc>
        <w:tc>
          <w:tcPr>
            <w:tcW w:w="3060" w:type="dxa"/>
          </w:tcPr>
          <w:p w:rsidR="003F0864" w:rsidRPr="003F0864" w:rsidRDefault="00A3687B" w:rsidP="00871EF5">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c>
          <w:tcPr>
            <w:tcW w:w="1350" w:type="dxa"/>
          </w:tcPr>
          <w:p w:rsidR="003F0864" w:rsidRPr="003F0864" w:rsidRDefault="003F0864" w:rsidP="00871EF5">
            <w:pPr>
              <w:pStyle w:val="DalForm"/>
              <w:spacing w:before="40"/>
              <w:jc w:val="left"/>
              <w:rPr>
                <w:b/>
                <w:smallCaps/>
                <w:sz w:val="18"/>
                <w:szCs w:val="18"/>
              </w:rPr>
            </w:pPr>
            <w:r>
              <w:rPr>
                <w:b/>
                <w:smallCaps/>
                <w:sz w:val="18"/>
                <w:szCs w:val="18"/>
              </w:rPr>
              <w:t>Email:</w:t>
            </w:r>
          </w:p>
        </w:tc>
        <w:tc>
          <w:tcPr>
            <w:tcW w:w="3690" w:type="dxa"/>
          </w:tcPr>
          <w:p w:rsidR="003F0864" w:rsidRPr="003F0864" w:rsidRDefault="00A3687B" w:rsidP="00871EF5">
            <w:pPr>
              <w:pStyle w:val="DalForm"/>
              <w:spacing w:before="40"/>
              <w:jc w:val="left"/>
              <w:rPr>
                <w:b/>
                <w:smallCaps/>
                <w:sz w:val="18"/>
                <w:szCs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bl>
    <w:p w:rsidR="003F0864" w:rsidRDefault="003F0864" w:rsidP="00E81799">
      <w:pPr>
        <w:pStyle w:val="DalForm"/>
        <w:rPr>
          <w:sz w:val="18"/>
          <w:szCs w:val="18"/>
        </w:rPr>
      </w:pPr>
    </w:p>
    <w:tbl>
      <w:tblPr>
        <w:tblW w:w="9738" w:type="dxa"/>
        <w:tblLayout w:type="fixed"/>
        <w:tblLook w:val="0000" w:firstRow="0" w:lastRow="0" w:firstColumn="0" w:lastColumn="0" w:noHBand="0" w:noVBand="0"/>
      </w:tblPr>
      <w:tblGrid>
        <w:gridCol w:w="3528"/>
        <w:gridCol w:w="270"/>
        <w:gridCol w:w="4318"/>
        <w:gridCol w:w="236"/>
        <w:gridCol w:w="1386"/>
      </w:tblGrid>
      <w:tr w:rsidR="003F0864" w:rsidTr="00023CBD">
        <w:trPr>
          <w:cantSplit/>
          <w:trHeight w:val="576"/>
        </w:trPr>
        <w:tc>
          <w:tcPr>
            <w:tcW w:w="3528" w:type="dxa"/>
            <w:tcBorders>
              <w:bottom w:val="single" w:sz="4" w:space="0" w:color="auto"/>
            </w:tcBorders>
            <w:vAlign w:val="bottom"/>
          </w:tcPr>
          <w:p w:rsidR="003F0864" w:rsidRDefault="00A3687B" w:rsidP="00871EF5">
            <w:pPr>
              <w:pStyle w:val="DalForm"/>
              <w:jc w:val="left"/>
              <w:rPr>
                <w:bCs/>
                <w:sz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c>
          <w:tcPr>
            <w:tcW w:w="270" w:type="dxa"/>
            <w:vAlign w:val="bottom"/>
          </w:tcPr>
          <w:p w:rsidR="003F0864" w:rsidRDefault="003F0864" w:rsidP="00871EF5">
            <w:pPr>
              <w:pStyle w:val="DalForm"/>
              <w:jc w:val="left"/>
              <w:rPr>
                <w:b/>
                <w:sz w:val="18"/>
              </w:rPr>
            </w:pPr>
          </w:p>
        </w:tc>
        <w:tc>
          <w:tcPr>
            <w:tcW w:w="4318" w:type="dxa"/>
            <w:tcBorders>
              <w:bottom w:val="single" w:sz="4" w:space="0" w:color="auto"/>
            </w:tcBorders>
            <w:vAlign w:val="bottom"/>
          </w:tcPr>
          <w:p w:rsidR="003F0864" w:rsidRDefault="003F0864" w:rsidP="00871EF5">
            <w:pPr>
              <w:pStyle w:val="DalForm"/>
              <w:jc w:val="left"/>
              <w:rPr>
                <w:b/>
                <w:sz w:val="18"/>
              </w:rPr>
            </w:pPr>
          </w:p>
        </w:tc>
        <w:tc>
          <w:tcPr>
            <w:tcW w:w="236" w:type="dxa"/>
            <w:vAlign w:val="bottom"/>
          </w:tcPr>
          <w:p w:rsidR="003F0864" w:rsidRDefault="003F0864" w:rsidP="00871EF5">
            <w:pPr>
              <w:pStyle w:val="DalForm"/>
              <w:jc w:val="left"/>
              <w:rPr>
                <w:b/>
                <w:sz w:val="18"/>
              </w:rPr>
            </w:pPr>
          </w:p>
        </w:tc>
        <w:tc>
          <w:tcPr>
            <w:tcW w:w="1386" w:type="dxa"/>
            <w:tcBorders>
              <w:bottom w:val="single" w:sz="4" w:space="0" w:color="auto"/>
            </w:tcBorders>
            <w:vAlign w:val="bottom"/>
          </w:tcPr>
          <w:p w:rsidR="003F0864" w:rsidRDefault="00A3687B" w:rsidP="00871EF5">
            <w:pPr>
              <w:pStyle w:val="DalForm"/>
              <w:jc w:val="left"/>
              <w:rPr>
                <w:bCs/>
                <w:sz w:val="18"/>
              </w:rPr>
            </w:pPr>
            <w:r>
              <w:rPr>
                <w:bCs/>
                <w:sz w:val="16"/>
              </w:rPr>
              <w:fldChar w:fldCharType="begin">
                <w:ffData>
                  <w:name w:val="Text1"/>
                  <w:enabled/>
                  <w:calcOnExit w:val="0"/>
                  <w:textInput/>
                </w:ffData>
              </w:fldChar>
            </w:r>
            <w:r w:rsidR="003F0864">
              <w:rPr>
                <w:bCs/>
                <w:sz w:val="16"/>
              </w:rPr>
              <w:instrText xml:space="preserve"> FORMTEXT </w:instrText>
            </w:r>
            <w:r>
              <w:rPr>
                <w:bCs/>
                <w:sz w:val="16"/>
              </w:rPr>
            </w:r>
            <w:r>
              <w:rPr>
                <w:bCs/>
                <w:sz w:val="16"/>
              </w:rPr>
              <w:fldChar w:fldCharType="separate"/>
            </w:r>
            <w:r w:rsidR="003F0864">
              <w:rPr>
                <w:bCs/>
                <w:noProof/>
                <w:sz w:val="16"/>
              </w:rPr>
              <w:t> </w:t>
            </w:r>
            <w:r w:rsidR="003F0864">
              <w:rPr>
                <w:bCs/>
                <w:noProof/>
                <w:sz w:val="16"/>
              </w:rPr>
              <w:t> </w:t>
            </w:r>
            <w:r w:rsidR="003F0864">
              <w:rPr>
                <w:bCs/>
                <w:noProof/>
                <w:sz w:val="16"/>
              </w:rPr>
              <w:t> </w:t>
            </w:r>
            <w:r w:rsidR="003F0864">
              <w:rPr>
                <w:bCs/>
                <w:noProof/>
                <w:sz w:val="16"/>
              </w:rPr>
              <w:t> </w:t>
            </w:r>
            <w:r w:rsidR="003F0864">
              <w:rPr>
                <w:bCs/>
                <w:noProof/>
                <w:sz w:val="16"/>
              </w:rPr>
              <w:t> </w:t>
            </w:r>
            <w:r>
              <w:rPr>
                <w:bCs/>
                <w:sz w:val="16"/>
              </w:rPr>
              <w:fldChar w:fldCharType="end"/>
            </w:r>
          </w:p>
        </w:tc>
      </w:tr>
      <w:tr w:rsidR="003F0864" w:rsidTr="00023CBD">
        <w:trPr>
          <w:cantSplit/>
        </w:trPr>
        <w:tc>
          <w:tcPr>
            <w:tcW w:w="3528" w:type="dxa"/>
          </w:tcPr>
          <w:p w:rsidR="003F0864" w:rsidRDefault="003F0864" w:rsidP="00871EF5">
            <w:pPr>
              <w:pStyle w:val="DalForm"/>
              <w:rPr>
                <w:b/>
                <w:smallCaps/>
                <w:sz w:val="18"/>
              </w:rPr>
            </w:pPr>
            <w:r>
              <w:rPr>
                <w:b/>
                <w:smallCaps/>
                <w:sz w:val="18"/>
              </w:rPr>
              <w:t>Name of Applicant</w:t>
            </w:r>
          </w:p>
        </w:tc>
        <w:tc>
          <w:tcPr>
            <w:tcW w:w="270" w:type="dxa"/>
          </w:tcPr>
          <w:p w:rsidR="003F0864" w:rsidRDefault="003F0864" w:rsidP="00871EF5">
            <w:pPr>
              <w:pStyle w:val="DalForm"/>
              <w:rPr>
                <w:b/>
                <w:smallCaps/>
                <w:sz w:val="18"/>
              </w:rPr>
            </w:pPr>
          </w:p>
        </w:tc>
        <w:tc>
          <w:tcPr>
            <w:tcW w:w="4318" w:type="dxa"/>
          </w:tcPr>
          <w:p w:rsidR="003F0864" w:rsidRDefault="003F0864" w:rsidP="00871EF5">
            <w:pPr>
              <w:pStyle w:val="DalForm"/>
              <w:rPr>
                <w:b/>
                <w:smallCaps/>
                <w:sz w:val="18"/>
              </w:rPr>
            </w:pPr>
            <w:r>
              <w:rPr>
                <w:b/>
                <w:smallCaps/>
                <w:sz w:val="18"/>
              </w:rPr>
              <w:t>Signature</w:t>
            </w:r>
          </w:p>
        </w:tc>
        <w:tc>
          <w:tcPr>
            <w:tcW w:w="236" w:type="dxa"/>
          </w:tcPr>
          <w:p w:rsidR="003F0864" w:rsidRDefault="003F0864" w:rsidP="00871EF5">
            <w:pPr>
              <w:pStyle w:val="DalForm"/>
              <w:rPr>
                <w:b/>
                <w:smallCaps/>
                <w:sz w:val="18"/>
              </w:rPr>
            </w:pPr>
          </w:p>
        </w:tc>
        <w:tc>
          <w:tcPr>
            <w:tcW w:w="1386" w:type="dxa"/>
          </w:tcPr>
          <w:p w:rsidR="003F0864" w:rsidRDefault="003F0864" w:rsidP="00871EF5">
            <w:pPr>
              <w:pStyle w:val="DalForm"/>
              <w:rPr>
                <w:b/>
                <w:smallCaps/>
                <w:sz w:val="18"/>
              </w:rPr>
            </w:pPr>
            <w:r>
              <w:rPr>
                <w:b/>
                <w:smallCaps/>
                <w:sz w:val="18"/>
              </w:rPr>
              <w:t>Date</w:t>
            </w:r>
          </w:p>
        </w:tc>
      </w:tr>
      <w:tr w:rsidR="003F0864" w:rsidTr="00023CBD">
        <w:trPr>
          <w:cantSplit/>
        </w:trPr>
        <w:tc>
          <w:tcPr>
            <w:tcW w:w="3528" w:type="dxa"/>
          </w:tcPr>
          <w:p w:rsidR="003F0864" w:rsidRDefault="003F0864" w:rsidP="00871EF5">
            <w:pPr>
              <w:pStyle w:val="DalForm"/>
              <w:rPr>
                <w:b/>
                <w:smallCaps/>
                <w:sz w:val="18"/>
              </w:rPr>
            </w:pPr>
          </w:p>
        </w:tc>
        <w:tc>
          <w:tcPr>
            <w:tcW w:w="270" w:type="dxa"/>
          </w:tcPr>
          <w:p w:rsidR="003F0864" w:rsidRDefault="003F0864" w:rsidP="00871EF5">
            <w:pPr>
              <w:pStyle w:val="DalForm"/>
              <w:rPr>
                <w:b/>
                <w:smallCaps/>
                <w:sz w:val="18"/>
              </w:rPr>
            </w:pPr>
          </w:p>
        </w:tc>
        <w:tc>
          <w:tcPr>
            <w:tcW w:w="4318" w:type="dxa"/>
          </w:tcPr>
          <w:p w:rsidR="003F0864" w:rsidRDefault="003F0864" w:rsidP="00871EF5">
            <w:pPr>
              <w:pStyle w:val="DalForm"/>
              <w:rPr>
                <w:b/>
                <w:smallCaps/>
                <w:sz w:val="18"/>
              </w:rPr>
            </w:pPr>
          </w:p>
        </w:tc>
        <w:tc>
          <w:tcPr>
            <w:tcW w:w="236" w:type="dxa"/>
          </w:tcPr>
          <w:p w:rsidR="003F0864" w:rsidRDefault="003F0864" w:rsidP="00871EF5">
            <w:pPr>
              <w:pStyle w:val="DalForm"/>
              <w:rPr>
                <w:b/>
                <w:smallCaps/>
                <w:sz w:val="18"/>
              </w:rPr>
            </w:pPr>
          </w:p>
        </w:tc>
        <w:tc>
          <w:tcPr>
            <w:tcW w:w="1386" w:type="dxa"/>
          </w:tcPr>
          <w:p w:rsidR="003F0864" w:rsidRDefault="003F0864" w:rsidP="00871EF5">
            <w:pPr>
              <w:pStyle w:val="DalForm"/>
              <w:rPr>
                <w:b/>
                <w:smallCaps/>
                <w:sz w:val="18"/>
              </w:rPr>
            </w:pPr>
          </w:p>
        </w:tc>
      </w:tr>
    </w:tbl>
    <w:p w:rsidR="003F0864" w:rsidRDefault="003F0864" w:rsidP="00023CBD">
      <w:pPr>
        <w:pStyle w:val="DalForm"/>
        <w:rPr>
          <w:sz w:val="18"/>
          <w:szCs w:val="18"/>
        </w:rPr>
      </w:pPr>
    </w:p>
    <w:sectPr w:rsidR="003F0864" w:rsidSect="00876ECC">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445" w:rsidRDefault="001F1445" w:rsidP="00E81799">
      <w:r>
        <w:separator/>
      </w:r>
    </w:p>
  </w:endnote>
  <w:endnote w:type="continuationSeparator" w:id="0">
    <w:p w:rsidR="001F1445" w:rsidRDefault="001F1445" w:rsidP="00E81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ntium">
    <w:altName w:val="Times New Roman"/>
    <w:charset w:val="00"/>
    <w:family w:val="auto"/>
    <w:pitch w:val="variable"/>
    <w:sig w:usb0="E00000FF" w:usb1="00000003"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43915147"/>
      <w:docPartObj>
        <w:docPartGallery w:val="Page Numbers (Bottom of Page)"/>
        <w:docPartUnique/>
      </w:docPartObj>
    </w:sdtPr>
    <w:sdtEndPr/>
    <w:sdtContent>
      <w:sdt>
        <w:sdtPr>
          <w:rPr>
            <w:rFonts w:ascii="Arial" w:hAnsi="Arial" w:cs="Arial"/>
            <w:sz w:val="18"/>
            <w:szCs w:val="18"/>
          </w:rPr>
          <w:id w:val="565050523"/>
          <w:docPartObj>
            <w:docPartGallery w:val="Page Numbers (Top of Page)"/>
            <w:docPartUnique/>
          </w:docPartObj>
        </w:sdtPr>
        <w:sdtEndPr/>
        <w:sdtContent>
          <w:p w:rsidR="00E81799" w:rsidRPr="001E6F5A" w:rsidRDefault="00E81799" w:rsidP="001E6F5A">
            <w:pPr>
              <w:pStyle w:val="Footer"/>
              <w:tabs>
                <w:tab w:val="left" w:pos="7305"/>
              </w:tabs>
              <w:rPr>
                <w:rFonts w:ascii="Arial" w:hAnsi="Arial" w:cs="Arial"/>
                <w:sz w:val="18"/>
                <w:szCs w:val="18"/>
              </w:rPr>
            </w:pPr>
            <w:r w:rsidRPr="001E6F5A">
              <w:rPr>
                <w:rFonts w:ascii="Arial" w:hAnsi="Arial" w:cs="Arial"/>
                <w:sz w:val="18"/>
                <w:szCs w:val="18"/>
              </w:rPr>
              <w:t>A</w:t>
            </w:r>
            <w:r w:rsidR="001E6F5A">
              <w:rPr>
                <w:rFonts w:ascii="Arial" w:hAnsi="Arial" w:cs="Arial"/>
                <w:sz w:val="18"/>
                <w:szCs w:val="18"/>
              </w:rPr>
              <w:t>nnounce</w:t>
            </w:r>
            <w:r w:rsidR="00876ECC">
              <w:rPr>
                <w:rFonts w:ascii="Arial" w:hAnsi="Arial" w:cs="Arial"/>
                <w:sz w:val="18"/>
                <w:szCs w:val="18"/>
              </w:rPr>
              <w:t>ment</w:t>
            </w:r>
            <w:r w:rsidRPr="001E6F5A">
              <w:rPr>
                <w:rFonts w:ascii="Arial" w:hAnsi="Arial" w:cs="Arial"/>
                <w:sz w:val="18"/>
                <w:szCs w:val="18"/>
              </w:rPr>
              <w:ptab w:relativeTo="margin" w:alignment="center" w:leader="none"/>
            </w:r>
            <w:r w:rsidRPr="001E6F5A">
              <w:rPr>
                <w:rFonts w:ascii="Arial" w:hAnsi="Arial" w:cs="Arial"/>
                <w:sz w:val="18"/>
                <w:szCs w:val="18"/>
              </w:rPr>
              <w:t>201</w:t>
            </w:r>
            <w:r w:rsidR="00370A0A">
              <w:rPr>
                <w:rFonts w:ascii="Arial" w:hAnsi="Arial" w:cs="Arial"/>
                <w:sz w:val="18"/>
                <w:szCs w:val="18"/>
              </w:rPr>
              <w:t>7</w:t>
            </w:r>
            <w:r w:rsidRPr="001E6F5A">
              <w:rPr>
                <w:rFonts w:ascii="Arial" w:hAnsi="Arial" w:cs="Arial"/>
                <w:sz w:val="18"/>
                <w:szCs w:val="18"/>
              </w:rPr>
              <w:t xml:space="preserve"> Intensive Ottoman and Turkish Summer School</w:t>
            </w:r>
            <w:r w:rsidR="001E6F5A" w:rsidRPr="001E6F5A">
              <w:rPr>
                <w:rFonts w:ascii="Arial" w:hAnsi="Arial" w:cs="Arial"/>
                <w:sz w:val="18"/>
                <w:szCs w:val="18"/>
              </w:rPr>
              <w:tab/>
            </w:r>
            <w:r w:rsidR="001E6F5A" w:rsidRPr="001E6F5A">
              <w:rPr>
                <w:rFonts w:ascii="Arial" w:hAnsi="Arial" w:cs="Arial"/>
                <w:sz w:val="18"/>
                <w:szCs w:val="18"/>
              </w:rPr>
              <w:tab/>
            </w:r>
            <w:r w:rsidRPr="001E6F5A">
              <w:rPr>
                <w:rFonts w:ascii="Arial" w:hAnsi="Arial" w:cs="Arial"/>
                <w:sz w:val="18"/>
                <w:szCs w:val="18"/>
              </w:rPr>
              <w:t xml:space="preserve">Page </w:t>
            </w:r>
            <w:r w:rsidR="00A3687B" w:rsidRPr="001E6F5A">
              <w:rPr>
                <w:rFonts w:ascii="Arial" w:hAnsi="Arial" w:cs="Arial"/>
                <w:b/>
                <w:sz w:val="18"/>
                <w:szCs w:val="18"/>
              </w:rPr>
              <w:fldChar w:fldCharType="begin"/>
            </w:r>
            <w:r w:rsidRPr="001E6F5A">
              <w:rPr>
                <w:rFonts w:ascii="Arial" w:hAnsi="Arial" w:cs="Arial"/>
                <w:b/>
                <w:sz w:val="18"/>
                <w:szCs w:val="18"/>
              </w:rPr>
              <w:instrText xml:space="preserve"> PAGE </w:instrText>
            </w:r>
            <w:r w:rsidR="00A3687B" w:rsidRPr="001E6F5A">
              <w:rPr>
                <w:rFonts w:ascii="Arial" w:hAnsi="Arial" w:cs="Arial"/>
                <w:b/>
                <w:sz w:val="18"/>
                <w:szCs w:val="18"/>
              </w:rPr>
              <w:fldChar w:fldCharType="separate"/>
            </w:r>
            <w:r w:rsidR="00A9160C">
              <w:rPr>
                <w:rFonts w:ascii="Arial" w:hAnsi="Arial" w:cs="Arial"/>
                <w:b/>
                <w:noProof/>
                <w:sz w:val="18"/>
                <w:szCs w:val="18"/>
              </w:rPr>
              <w:t>1</w:t>
            </w:r>
            <w:r w:rsidR="00A3687B" w:rsidRPr="001E6F5A">
              <w:rPr>
                <w:rFonts w:ascii="Arial" w:hAnsi="Arial" w:cs="Arial"/>
                <w:b/>
                <w:sz w:val="18"/>
                <w:szCs w:val="18"/>
              </w:rPr>
              <w:fldChar w:fldCharType="end"/>
            </w:r>
            <w:r w:rsidRPr="001E6F5A">
              <w:rPr>
                <w:rFonts w:ascii="Arial" w:hAnsi="Arial" w:cs="Arial"/>
                <w:sz w:val="18"/>
                <w:szCs w:val="18"/>
              </w:rPr>
              <w:t xml:space="preserve"> of </w:t>
            </w:r>
            <w:r w:rsidR="00A3687B" w:rsidRPr="001E6F5A">
              <w:rPr>
                <w:rFonts w:ascii="Arial" w:hAnsi="Arial" w:cs="Arial"/>
                <w:b/>
                <w:sz w:val="18"/>
                <w:szCs w:val="18"/>
              </w:rPr>
              <w:fldChar w:fldCharType="begin"/>
            </w:r>
            <w:r w:rsidRPr="001E6F5A">
              <w:rPr>
                <w:rFonts w:ascii="Arial" w:hAnsi="Arial" w:cs="Arial"/>
                <w:b/>
                <w:sz w:val="18"/>
                <w:szCs w:val="18"/>
              </w:rPr>
              <w:instrText xml:space="preserve"> NUMPAGES  </w:instrText>
            </w:r>
            <w:r w:rsidR="00A3687B" w:rsidRPr="001E6F5A">
              <w:rPr>
                <w:rFonts w:ascii="Arial" w:hAnsi="Arial" w:cs="Arial"/>
                <w:b/>
                <w:sz w:val="18"/>
                <w:szCs w:val="18"/>
              </w:rPr>
              <w:fldChar w:fldCharType="separate"/>
            </w:r>
            <w:r w:rsidR="00A9160C">
              <w:rPr>
                <w:rFonts w:ascii="Arial" w:hAnsi="Arial" w:cs="Arial"/>
                <w:b/>
                <w:noProof/>
                <w:sz w:val="18"/>
                <w:szCs w:val="18"/>
              </w:rPr>
              <w:t>6</w:t>
            </w:r>
            <w:r w:rsidR="00A3687B" w:rsidRPr="001E6F5A">
              <w:rPr>
                <w:rFonts w:ascii="Arial" w:hAnsi="Arial" w:cs="Arial"/>
                <w:b/>
                <w:sz w:val="18"/>
                <w:szCs w:val="18"/>
              </w:rPr>
              <w:fldChar w:fldCharType="end"/>
            </w:r>
          </w:p>
        </w:sdtContent>
      </w:sdt>
    </w:sdtContent>
  </w:sdt>
  <w:p w:rsidR="00E81799" w:rsidRPr="001E6F5A" w:rsidRDefault="00E81799">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6838141"/>
      <w:docPartObj>
        <w:docPartGallery w:val="Page Numbers (Bottom of Page)"/>
        <w:docPartUnique/>
      </w:docPartObj>
    </w:sdtPr>
    <w:sdtEndPr/>
    <w:sdtContent>
      <w:sdt>
        <w:sdtPr>
          <w:rPr>
            <w:rFonts w:ascii="Arial" w:hAnsi="Arial" w:cs="Arial"/>
            <w:sz w:val="18"/>
            <w:szCs w:val="18"/>
          </w:rPr>
          <w:id w:val="6838142"/>
          <w:docPartObj>
            <w:docPartGallery w:val="Page Numbers (Top of Page)"/>
            <w:docPartUnique/>
          </w:docPartObj>
        </w:sdtPr>
        <w:sdtEndPr/>
        <w:sdtContent>
          <w:p w:rsidR="007A6989" w:rsidRPr="001E6F5A" w:rsidRDefault="007A6989" w:rsidP="001E6F5A">
            <w:pPr>
              <w:pStyle w:val="Footer"/>
              <w:tabs>
                <w:tab w:val="left" w:pos="7305"/>
              </w:tabs>
              <w:rPr>
                <w:rFonts w:ascii="Arial" w:hAnsi="Arial" w:cs="Arial"/>
                <w:sz w:val="18"/>
                <w:szCs w:val="18"/>
              </w:rPr>
            </w:pPr>
            <w:r>
              <w:rPr>
                <w:rFonts w:ascii="Arial" w:hAnsi="Arial" w:cs="Arial"/>
                <w:sz w:val="18"/>
                <w:szCs w:val="18"/>
              </w:rPr>
              <w:t>Application Form</w:t>
            </w:r>
            <w:r w:rsidRPr="001E6F5A">
              <w:rPr>
                <w:rFonts w:ascii="Arial" w:hAnsi="Arial" w:cs="Arial"/>
                <w:sz w:val="18"/>
                <w:szCs w:val="18"/>
              </w:rPr>
              <w:ptab w:relativeTo="margin" w:alignment="center" w:leader="none"/>
            </w:r>
            <w:r w:rsidRPr="001E6F5A">
              <w:rPr>
                <w:rFonts w:ascii="Arial" w:hAnsi="Arial" w:cs="Arial"/>
                <w:sz w:val="18"/>
                <w:szCs w:val="18"/>
              </w:rPr>
              <w:t>201</w:t>
            </w:r>
            <w:r w:rsidR="00370A0A">
              <w:rPr>
                <w:rFonts w:ascii="Arial" w:hAnsi="Arial" w:cs="Arial"/>
                <w:sz w:val="18"/>
                <w:szCs w:val="18"/>
              </w:rPr>
              <w:t>7</w:t>
            </w:r>
            <w:r w:rsidRPr="001E6F5A">
              <w:rPr>
                <w:rFonts w:ascii="Arial" w:hAnsi="Arial" w:cs="Arial"/>
                <w:sz w:val="18"/>
                <w:szCs w:val="18"/>
              </w:rPr>
              <w:t xml:space="preserve"> Intensive Ottoman and Turkish Summer School</w:t>
            </w:r>
            <w:r w:rsidRPr="001E6F5A">
              <w:rPr>
                <w:rFonts w:ascii="Arial" w:hAnsi="Arial" w:cs="Arial"/>
                <w:sz w:val="18"/>
                <w:szCs w:val="18"/>
              </w:rPr>
              <w:tab/>
            </w:r>
            <w:r w:rsidRPr="001E6F5A">
              <w:rPr>
                <w:rFonts w:ascii="Arial" w:hAnsi="Arial" w:cs="Arial"/>
                <w:sz w:val="18"/>
                <w:szCs w:val="18"/>
              </w:rPr>
              <w:tab/>
              <w:t xml:space="preserve">Page </w:t>
            </w:r>
            <w:r w:rsidR="00A3687B" w:rsidRPr="001E6F5A">
              <w:rPr>
                <w:rFonts w:ascii="Arial" w:hAnsi="Arial" w:cs="Arial"/>
                <w:b/>
                <w:sz w:val="18"/>
                <w:szCs w:val="18"/>
              </w:rPr>
              <w:fldChar w:fldCharType="begin"/>
            </w:r>
            <w:r w:rsidRPr="001E6F5A">
              <w:rPr>
                <w:rFonts w:ascii="Arial" w:hAnsi="Arial" w:cs="Arial"/>
                <w:b/>
                <w:sz w:val="18"/>
                <w:szCs w:val="18"/>
              </w:rPr>
              <w:instrText xml:space="preserve"> PAGE </w:instrText>
            </w:r>
            <w:r w:rsidR="00A3687B" w:rsidRPr="001E6F5A">
              <w:rPr>
                <w:rFonts w:ascii="Arial" w:hAnsi="Arial" w:cs="Arial"/>
                <w:b/>
                <w:sz w:val="18"/>
                <w:szCs w:val="18"/>
              </w:rPr>
              <w:fldChar w:fldCharType="separate"/>
            </w:r>
            <w:r w:rsidR="00A9160C">
              <w:rPr>
                <w:rFonts w:ascii="Arial" w:hAnsi="Arial" w:cs="Arial"/>
                <w:b/>
                <w:noProof/>
                <w:sz w:val="18"/>
                <w:szCs w:val="18"/>
              </w:rPr>
              <w:t>6</w:t>
            </w:r>
            <w:r w:rsidR="00A3687B" w:rsidRPr="001E6F5A">
              <w:rPr>
                <w:rFonts w:ascii="Arial" w:hAnsi="Arial" w:cs="Arial"/>
                <w:b/>
                <w:sz w:val="18"/>
                <w:szCs w:val="18"/>
              </w:rPr>
              <w:fldChar w:fldCharType="end"/>
            </w:r>
            <w:r w:rsidRPr="001E6F5A">
              <w:rPr>
                <w:rFonts w:ascii="Arial" w:hAnsi="Arial" w:cs="Arial"/>
                <w:sz w:val="18"/>
                <w:szCs w:val="18"/>
              </w:rPr>
              <w:t xml:space="preserve"> of </w:t>
            </w:r>
            <w:r w:rsidR="00A3687B" w:rsidRPr="001E6F5A">
              <w:rPr>
                <w:rFonts w:ascii="Arial" w:hAnsi="Arial" w:cs="Arial"/>
                <w:b/>
                <w:sz w:val="18"/>
                <w:szCs w:val="18"/>
              </w:rPr>
              <w:fldChar w:fldCharType="begin"/>
            </w:r>
            <w:r w:rsidRPr="001E6F5A">
              <w:rPr>
                <w:rFonts w:ascii="Arial" w:hAnsi="Arial" w:cs="Arial"/>
                <w:b/>
                <w:sz w:val="18"/>
                <w:szCs w:val="18"/>
              </w:rPr>
              <w:instrText xml:space="preserve"> NUMPAGES  </w:instrText>
            </w:r>
            <w:r w:rsidR="00A3687B" w:rsidRPr="001E6F5A">
              <w:rPr>
                <w:rFonts w:ascii="Arial" w:hAnsi="Arial" w:cs="Arial"/>
                <w:b/>
                <w:sz w:val="18"/>
                <w:szCs w:val="18"/>
              </w:rPr>
              <w:fldChar w:fldCharType="separate"/>
            </w:r>
            <w:r w:rsidR="00A9160C">
              <w:rPr>
                <w:rFonts w:ascii="Arial" w:hAnsi="Arial" w:cs="Arial"/>
                <w:b/>
                <w:noProof/>
                <w:sz w:val="18"/>
                <w:szCs w:val="18"/>
              </w:rPr>
              <w:t>6</w:t>
            </w:r>
            <w:r w:rsidR="00A3687B" w:rsidRPr="001E6F5A">
              <w:rPr>
                <w:rFonts w:ascii="Arial" w:hAnsi="Arial" w:cs="Arial"/>
                <w:b/>
                <w:sz w:val="18"/>
                <w:szCs w:val="18"/>
              </w:rPr>
              <w:fldChar w:fldCharType="end"/>
            </w:r>
          </w:p>
        </w:sdtContent>
      </w:sdt>
    </w:sdtContent>
  </w:sdt>
  <w:p w:rsidR="007A6989" w:rsidRPr="001E6F5A" w:rsidRDefault="007A6989">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445" w:rsidRDefault="001F1445" w:rsidP="00E81799">
      <w:r>
        <w:separator/>
      </w:r>
    </w:p>
  </w:footnote>
  <w:footnote w:type="continuationSeparator" w:id="0">
    <w:p w:rsidR="001F1445" w:rsidRDefault="001F1445" w:rsidP="00E81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99" w:rsidRDefault="00E81799" w:rsidP="00E81799">
    <w:pPr>
      <w:widowControl w:val="0"/>
      <w:tabs>
        <w:tab w:val="right" w:pos="9360"/>
      </w:tabs>
      <w:spacing w:line="215" w:lineRule="auto"/>
      <w:ind w:left="5220" w:firstLine="1800"/>
    </w:pPr>
    <w:r>
      <w:rPr>
        <w:noProof/>
      </w:rPr>
      <w:drawing>
        <wp:anchor distT="0" distB="0" distL="114300" distR="114300" simplePos="0" relativeHeight="251658240" behindDoc="0" locked="0" layoutInCell="1" allowOverlap="1">
          <wp:simplePos x="0" y="0"/>
          <wp:positionH relativeFrom="column">
            <wp:posOffset>3895725</wp:posOffset>
          </wp:positionH>
          <wp:positionV relativeFrom="paragraph">
            <wp:posOffset>0</wp:posOffset>
          </wp:positionV>
          <wp:extent cx="2076450" cy="952500"/>
          <wp:effectExtent l="0" t="0" r="0" b="0"/>
          <wp:wrapSquare wrapText="bothSides"/>
          <wp:docPr id="1" name="Picture 1" descr="ottomanstudiesfoundatio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tomanstudiesfoundation.com"/>
                  <pic:cNvPicPr>
                    <a:picLocks noChangeAspect="1" noChangeArrowheads="1"/>
                  </pic:cNvPicPr>
                </pic:nvPicPr>
                <pic:blipFill>
                  <a:blip r:embed="rId1"/>
                  <a:srcRect/>
                  <a:stretch>
                    <a:fillRect/>
                  </a:stretch>
                </pic:blipFill>
                <pic:spPr bwMode="auto">
                  <a:xfrm>
                    <a:off x="0" y="0"/>
                    <a:ext cx="2076450" cy="952500"/>
                  </a:xfrm>
                  <a:prstGeom prst="rect">
                    <a:avLst/>
                  </a:prstGeom>
                  <a:noFill/>
                  <a:ln w="9525">
                    <a:noFill/>
                    <a:miter lim="800000"/>
                    <a:headEnd/>
                    <a:tailEnd/>
                  </a:ln>
                </pic:spPr>
              </pic:pic>
            </a:graphicData>
          </a:graphic>
        </wp:anchor>
      </w:drawing>
    </w:r>
  </w:p>
  <w:p w:rsidR="00E81799" w:rsidRDefault="00E81799" w:rsidP="00E81799">
    <w:pPr>
      <w:pStyle w:val="Header"/>
      <w:jc w:val="right"/>
      <w:rPr>
        <w:b/>
        <w:i/>
      </w:rPr>
    </w:pPr>
  </w:p>
  <w:p w:rsidR="00E81799" w:rsidRDefault="00E81799" w:rsidP="00E81799">
    <w:pPr>
      <w:pStyle w:val="Header"/>
      <w:jc w:val="right"/>
      <w:rPr>
        <w:b/>
        <w:i/>
      </w:rPr>
    </w:pPr>
  </w:p>
  <w:p w:rsidR="00E81799" w:rsidRDefault="00E81799" w:rsidP="00E81799">
    <w:pPr>
      <w:pStyle w:val="Header"/>
      <w:jc w:val="right"/>
      <w:rPr>
        <w:b/>
        <w:i/>
      </w:rPr>
    </w:pPr>
  </w:p>
  <w:p w:rsidR="00E81799" w:rsidRDefault="00E81799" w:rsidP="00E81799">
    <w:pPr>
      <w:pStyle w:val="Header"/>
      <w:jc w:val="right"/>
      <w:rPr>
        <w:b/>
        <w:i/>
      </w:rPr>
    </w:pPr>
  </w:p>
  <w:p w:rsidR="00876ECC" w:rsidRDefault="00876ECC" w:rsidP="00E81799">
    <w:pPr>
      <w:pStyle w:val="Header"/>
      <w:jc w:val="right"/>
      <w:rPr>
        <w:b/>
        <w:i/>
      </w:rPr>
    </w:pPr>
  </w:p>
  <w:p w:rsidR="00E81799" w:rsidRDefault="00E81799" w:rsidP="00E81799">
    <w:pPr>
      <w:pStyle w:val="Header"/>
      <w:jc w:val="right"/>
      <w:rPr>
        <w:b/>
        <w:i/>
      </w:rPr>
    </w:pPr>
  </w:p>
  <w:p w:rsidR="00E81799" w:rsidRPr="00E81799" w:rsidRDefault="00E81799" w:rsidP="00E81799">
    <w:pPr>
      <w:pStyle w:val="Header"/>
      <w:jc w:val="right"/>
      <w:rPr>
        <w:b/>
        <w:i/>
        <w:sz w:val="8"/>
        <w:szCs w:val="8"/>
      </w:rPr>
    </w:pPr>
  </w:p>
  <w:p w:rsidR="00E81799" w:rsidRPr="00E81799" w:rsidRDefault="00E81799" w:rsidP="00E81799">
    <w:pPr>
      <w:pStyle w:val="Header"/>
      <w:jc w:val="right"/>
    </w:pPr>
    <w:r w:rsidRPr="00E81799">
      <w:rPr>
        <w:b/>
        <w:i/>
        <w:lang w:val="en-CA"/>
      </w:rPr>
      <w:t>www.ottomanstudiesfoundation.com</w:t>
    </w:r>
  </w:p>
  <w:p w:rsidR="00E81799" w:rsidRDefault="00E817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E534E"/>
    <w:multiLevelType w:val="multilevel"/>
    <w:tmpl w:val="E6EA24F4"/>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C3EEC"/>
    <w:multiLevelType w:val="hybridMultilevel"/>
    <w:tmpl w:val="6352A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6421FD"/>
    <w:multiLevelType w:val="singleLevel"/>
    <w:tmpl w:val="8A008CA0"/>
    <w:lvl w:ilvl="0">
      <w:start w:val="1"/>
      <w:numFmt w:val="decimal"/>
      <w:lvlText w:val="%1."/>
      <w:lvlJc w:val="left"/>
      <w:pPr>
        <w:tabs>
          <w:tab w:val="num" w:pos="360"/>
        </w:tabs>
        <w:ind w:left="360" w:hanging="360"/>
      </w:pPr>
      <w:rPr>
        <w:rFonts w:ascii="Arial" w:hAnsi="Arial" w:hint="default"/>
        <w:b/>
        <w:i w:val="0"/>
        <w:sz w:val="22"/>
        <w:lang w:val="en-GB"/>
      </w:rPr>
    </w:lvl>
  </w:abstractNum>
  <w:abstractNum w:abstractNumId="3" w15:restartNumberingAfterBreak="0">
    <w:nsid w:val="52B47EC4"/>
    <w:multiLevelType w:val="hybridMultilevel"/>
    <w:tmpl w:val="171862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C4305A"/>
    <w:multiLevelType w:val="hybridMultilevel"/>
    <w:tmpl w:val="EE585C9E"/>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5779B0"/>
    <w:multiLevelType w:val="hybridMultilevel"/>
    <w:tmpl w:val="6E785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799"/>
    <w:rsid w:val="00023CBD"/>
    <w:rsid w:val="00042B05"/>
    <w:rsid w:val="000648A5"/>
    <w:rsid w:val="0006541B"/>
    <w:rsid w:val="000D3A23"/>
    <w:rsid w:val="001E6F5A"/>
    <w:rsid w:val="001F1445"/>
    <w:rsid w:val="00226D0D"/>
    <w:rsid w:val="00370A0A"/>
    <w:rsid w:val="003C176F"/>
    <w:rsid w:val="003F0864"/>
    <w:rsid w:val="00410549"/>
    <w:rsid w:val="00422444"/>
    <w:rsid w:val="00461E34"/>
    <w:rsid w:val="004A737E"/>
    <w:rsid w:val="00604B8D"/>
    <w:rsid w:val="00623070"/>
    <w:rsid w:val="006A42BF"/>
    <w:rsid w:val="0078144A"/>
    <w:rsid w:val="007A6989"/>
    <w:rsid w:val="007C0712"/>
    <w:rsid w:val="00811086"/>
    <w:rsid w:val="00820D57"/>
    <w:rsid w:val="00876ECC"/>
    <w:rsid w:val="008A02C5"/>
    <w:rsid w:val="008B512B"/>
    <w:rsid w:val="009847ED"/>
    <w:rsid w:val="009958B7"/>
    <w:rsid w:val="009D2899"/>
    <w:rsid w:val="00A3687B"/>
    <w:rsid w:val="00A9160C"/>
    <w:rsid w:val="00AA0A10"/>
    <w:rsid w:val="00AE77F2"/>
    <w:rsid w:val="00AF2652"/>
    <w:rsid w:val="00B02FB8"/>
    <w:rsid w:val="00C6471D"/>
    <w:rsid w:val="00C80621"/>
    <w:rsid w:val="00D47AF7"/>
    <w:rsid w:val="00D7540A"/>
    <w:rsid w:val="00D941C7"/>
    <w:rsid w:val="00E12E0C"/>
    <w:rsid w:val="00E66AEA"/>
    <w:rsid w:val="00E81799"/>
    <w:rsid w:val="00FC623C"/>
    <w:rsid w:val="00FD48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0FAE1F"/>
  <w15:docId w15:val="{1CC5480B-5BB3-4CEE-AB1A-8986359B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9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1799"/>
    <w:pPr>
      <w:keepNext/>
      <w:tabs>
        <w:tab w:val="left" w:pos="-1440"/>
      </w:tabs>
      <w:ind w:left="7200" w:hanging="7200"/>
      <w:outlineLvl w:val="0"/>
    </w:pPr>
    <w:rPr>
      <w:rFonts w:ascii="Arial" w:hAnsi="Arial"/>
      <w:b/>
      <w:smallCaps/>
      <w:sz w:val="38"/>
    </w:rPr>
  </w:style>
  <w:style w:type="paragraph" w:styleId="Heading6">
    <w:name w:val="heading 6"/>
    <w:basedOn w:val="Normal"/>
    <w:next w:val="Normal"/>
    <w:link w:val="Heading6Char"/>
    <w:qFormat/>
    <w:rsid w:val="00E81799"/>
    <w:pPr>
      <w:keepNext/>
      <w:jc w:val="both"/>
      <w:outlineLvl w:val="5"/>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799"/>
    <w:pPr>
      <w:tabs>
        <w:tab w:val="center" w:pos="4680"/>
        <w:tab w:val="right" w:pos="9360"/>
      </w:tabs>
    </w:pPr>
  </w:style>
  <w:style w:type="character" w:customStyle="1" w:styleId="HeaderChar">
    <w:name w:val="Header Char"/>
    <w:basedOn w:val="DefaultParagraphFont"/>
    <w:link w:val="Header"/>
    <w:uiPriority w:val="99"/>
    <w:rsid w:val="00E81799"/>
    <w:rPr>
      <w:lang w:val="en-CA"/>
    </w:rPr>
  </w:style>
  <w:style w:type="paragraph" w:styleId="Footer">
    <w:name w:val="footer"/>
    <w:basedOn w:val="Normal"/>
    <w:link w:val="FooterChar"/>
    <w:uiPriority w:val="99"/>
    <w:unhideWhenUsed/>
    <w:rsid w:val="00E81799"/>
    <w:pPr>
      <w:tabs>
        <w:tab w:val="center" w:pos="4680"/>
        <w:tab w:val="right" w:pos="9360"/>
      </w:tabs>
    </w:pPr>
  </w:style>
  <w:style w:type="character" w:customStyle="1" w:styleId="FooterChar">
    <w:name w:val="Footer Char"/>
    <w:basedOn w:val="DefaultParagraphFont"/>
    <w:link w:val="Footer"/>
    <w:uiPriority w:val="99"/>
    <w:rsid w:val="00E81799"/>
    <w:rPr>
      <w:lang w:val="en-CA"/>
    </w:rPr>
  </w:style>
  <w:style w:type="paragraph" w:styleId="BalloonText">
    <w:name w:val="Balloon Text"/>
    <w:basedOn w:val="Normal"/>
    <w:link w:val="BalloonTextChar"/>
    <w:uiPriority w:val="99"/>
    <w:semiHidden/>
    <w:unhideWhenUsed/>
    <w:rsid w:val="00E81799"/>
    <w:rPr>
      <w:rFonts w:ascii="Tahoma" w:hAnsi="Tahoma" w:cs="Tahoma"/>
      <w:sz w:val="16"/>
      <w:szCs w:val="16"/>
    </w:rPr>
  </w:style>
  <w:style w:type="character" w:customStyle="1" w:styleId="BalloonTextChar">
    <w:name w:val="Balloon Text Char"/>
    <w:basedOn w:val="DefaultParagraphFont"/>
    <w:link w:val="BalloonText"/>
    <w:uiPriority w:val="99"/>
    <w:semiHidden/>
    <w:rsid w:val="00E81799"/>
    <w:rPr>
      <w:rFonts w:ascii="Tahoma" w:hAnsi="Tahoma" w:cs="Tahoma"/>
      <w:sz w:val="16"/>
      <w:szCs w:val="16"/>
      <w:lang w:val="en-CA"/>
    </w:rPr>
  </w:style>
  <w:style w:type="character" w:customStyle="1" w:styleId="Heading1Char">
    <w:name w:val="Heading 1 Char"/>
    <w:basedOn w:val="DefaultParagraphFont"/>
    <w:link w:val="Heading1"/>
    <w:rsid w:val="00E81799"/>
    <w:rPr>
      <w:rFonts w:ascii="Arial" w:eastAsia="Times New Roman" w:hAnsi="Arial" w:cs="Times New Roman"/>
      <w:b/>
      <w:smallCaps/>
      <w:sz w:val="38"/>
      <w:szCs w:val="20"/>
    </w:rPr>
  </w:style>
  <w:style w:type="character" w:customStyle="1" w:styleId="Heading6Char">
    <w:name w:val="Heading 6 Char"/>
    <w:basedOn w:val="DefaultParagraphFont"/>
    <w:link w:val="Heading6"/>
    <w:rsid w:val="00E81799"/>
    <w:rPr>
      <w:rFonts w:ascii="Arial" w:eastAsia="Times New Roman" w:hAnsi="Arial" w:cs="Times New Roman"/>
      <w:b/>
      <w:sz w:val="24"/>
      <w:szCs w:val="20"/>
      <w:lang w:val="en-GB"/>
    </w:rPr>
  </w:style>
  <w:style w:type="paragraph" w:customStyle="1" w:styleId="DalForm">
    <w:name w:val="Dal Form"/>
    <w:basedOn w:val="Normal"/>
    <w:rsid w:val="00E81799"/>
    <w:pPr>
      <w:jc w:val="both"/>
    </w:pPr>
    <w:rPr>
      <w:rFonts w:ascii="Arial" w:hAnsi="Arial"/>
      <w:lang w:val="en-GB"/>
    </w:rPr>
  </w:style>
  <w:style w:type="character" w:styleId="Hyperlink">
    <w:name w:val="Hyperlink"/>
    <w:basedOn w:val="DefaultParagraphFont"/>
    <w:rsid w:val="00E81799"/>
    <w:rPr>
      <w:color w:val="0000FF"/>
      <w:u w:val="single"/>
    </w:rPr>
  </w:style>
  <w:style w:type="paragraph" w:styleId="NormalWeb">
    <w:name w:val="Normal (Web)"/>
    <w:basedOn w:val="Normal"/>
    <w:uiPriority w:val="99"/>
    <w:unhideWhenUsed/>
    <w:rsid w:val="00E81799"/>
    <w:pPr>
      <w:spacing w:before="100" w:beforeAutospacing="1" w:after="100" w:afterAutospacing="1"/>
    </w:pPr>
    <w:rPr>
      <w:sz w:val="24"/>
      <w:szCs w:val="24"/>
    </w:rPr>
  </w:style>
  <w:style w:type="table" w:styleId="TableGrid">
    <w:name w:val="Table Grid"/>
    <w:basedOn w:val="TableNormal"/>
    <w:uiPriority w:val="59"/>
    <w:rsid w:val="006A4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shculturalfoundation.org/" TargetMode="External"/><Relationship Id="rId13" Type="http://schemas.openxmlformats.org/officeDocument/2006/relationships/hyperlink" Target="mailto:ottomanstudiesfoundation@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ottomanstudiesfoundation@gmail.com" TargetMode="External"/><Relationship Id="rId17" Type="http://schemas.openxmlformats.org/officeDocument/2006/relationships/hyperlink" Target="http://kapya.com/" TargetMode="External"/><Relationship Id="rId2" Type="http://schemas.openxmlformats.org/officeDocument/2006/relationships/numbering" Target="numbering.xml"/><Relationship Id="rId16" Type="http://schemas.openxmlformats.org/officeDocument/2006/relationships/hyperlink" Target="mailto:gd5@soas.ac.uk" TargetMode="External"/><Relationship Id="rId20" Type="http://schemas.openxmlformats.org/officeDocument/2006/relationships/hyperlink" Target="mailto:ottomanstudiesfoundation@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ttomanstudiesfoundation.com/iotss/" TargetMode="External"/><Relationship Id="rId5" Type="http://schemas.openxmlformats.org/officeDocument/2006/relationships/webSettings" Target="webSettings.xml"/><Relationship Id="rId15" Type="http://schemas.openxmlformats.org/officeDocument/2006/relationships/hyperlink" Target="mailto:selims@u.washington.edu" TargetMode="External"/><Relationship Id="rId23" Type="http://schemas.openxmlformats.org/officeDocument/2006/relationships/theme" Target="theme/theme1.xml"/><Relationship Id="rId10" Type="http://schemas.openxmlformats.org/officeDocument/2006/relationships/hyperlink" Target="http://turkishstudies.org/grants/grants_competition.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2.ed.gov/programs/iegpsflasf/index.html" TargetMode="External"/><Relationship Id="rId14" Type="http://schemas.openxmlformats.org/officeDocument/2006/relationships/hyperlink" Target="mailto:ottomantudiesfoundation@gmail.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F547F1EA-0AC5-4BD6-8AF8-9DB0F6DB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2031</Words>
  <Characters>11579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2014 IOTSS Application Form</vt:lpstr>
    </vt:vector>
  </TitlesOfParts>
  <Company>Faculty of Management</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IOTSS Application Form</dc:title>
  <dc:subject>study abroad</dc:subject>
  <dc:creator>Ottoman Studies Foundation</dc:creator>
  <cp:keywords>study abroad, ottoman, education, turkish, paleography</cp:keywords>
  <dc:description/>
  <cp:lastModifiedBy>Creighton Barrett</cp:lastModifiedBy>
  <cp:revision>23</cp:revision>
  <dcterms:created xsi:type="dcterms:W3CDTF">2014-01-29T01:06:00Z</dcterms:created>
  <dcterms:modified xsi:type="dcterms:W3CDTF">2017-03-06T13:23:00Z</dcterms:modified>
  <cp:contentStatus>Final</cp:contentStatus>
</cp:coreProperties>
</file>